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74"/>
        <w:tblW w:w="9072" w:type="dxa"/>
        <w:tblLook w:val="01E0" w:firstRow="1" w:lastRow="1" w:firstColumn="1" w:lastColumn="1" w:noHBand="0" w:noVBand="0"/>
      </w:tblPr>
      <w:tblGrid>
        <w:gridCol w:w="2977"/>
        <w:gridCol w:w="6095"/>
      </w:tblGrid>
      <w:tr w:rsidR="00132ABB" w14:paraId="7C3B3B50" w14:textId="77777777">
        <w:trPr>
          <w:trHeight w:val="1419"/>
        </w:trPr>
        <w:tc>
          <w:tcPr>
            <w:tcW w:w="2977" w:type="dxa"/>
          </w:tcPr>
          <w:p w14:paraId="3D4F7642" w14:textId="77777777" w:rsidR="00132ABB" w:rsidRDefault="00754102">
            <w:pPr>
              <w:tabs>
                <w:tab w:val="left" w:pos="545"/>
              </w:tabs>
              <w:spacing w:line="240" w:lineRule="auto"/>
              <w:jc w:val="center"/>
              <w:rPr>
                <w:b/>
                <w:sz w:val="26"/>
                <w:szCs w:val="26"/>
              </w:rPr>
            </w:pPr>
            <w:r>
              <w:rPr>
                <w:b/>
                <w:sz w:val="26"/>
                <w:szCs w:val="26"/>
              </w:rPr>
              <w:t>UỶ BAN NHÂN DÂN</w:t>
            </w:r>
          </w:p>
          <w:p w14:paraId="2C789440" w14:textId="77777777" w:rsidR="00132ABB" w:rsidRDefault="00754102">
            <w:pPr>
              <w:tabs>
                <w:tab w:val="left" w:pos="545"/>
              </w:tabs>
              <w:spacing w:line="240" w:lineRule="auto"/>
              <w:jc w:val="center"/>
              <w:rPr>
                <w:b/>
                <w:sz w:val="26"/>
                <w:szCs w:val="26"/>
              </w:rPr>
            </w:pPr>
            <w:r>
              <w:rPr>
                <w:b/>
                <w:sz w:val="26"/>
                <w:szCs w:val="26"/>
              </w:rPr>
              <w:t>TỈNH QUẢNG NINH</w:t>
            </w:r>
          </w:p>
          <w:p w14:paraId="28DC1FA9" w14:textId="77777777" w:rsidR="00132ABB" w:rsidRDefault="00754102">
            <w:pPr>
              <w:tabs>
                <w:tab w:val="left" w:pos="545"/>
              </w:tabs>
              <w:spacing w:line="240" w:lineRule="auto"/>
              <w:jc w:val="center"/>
              <w:rPr>
                <w:b/>
                <w:sz w:val="26"/>
                <w:szCs w:val="26"/>
              </w:rPr>
            </w:pPr>
            <w:r>
              <w:rPr>
                <w:noProof/>
                <w:szCs w:val="28"/>
              </w:rPr>
              <mc:AlternateContent>
                <mc:Choice Requires="wps">
                  <w:drawing>
                    <wp:anchor distT="4294967293" distB="4294967293" distL="114300" distR="114300" simplePos="0" relativeHeight="251654144" behindDoc="0" locked="0" layoutInCell="1" allowOverlap="1" wp14:anchorId="74B311C6" wp14:editId="14BDC115">
                      <wp:simplePos x="0" y="0"/>
                      <wp:positionH relativeFrom="column">
                        <wp:posOffset>448615</wp:posOffset>
                      </wp:positionH>
                      <wp:positionV relativeFrom="paragraph">
                        <wp:posOffset>47625</wp:posOffset>
                      </wp:positionV>
                      <wp:extent cx="761365" cy="0"/>
                      <wp:effectExtent l="0" t="0" r="0" b="0"/>
                      <wp:wrapTight wrapText="bothSides">
                        <wp:wrapPolygon edited="0">
                          <wp:start x="0" y="0"/>
                          <wp:lineTo x="0" y="21600"/>
                          <wp:lineTo x="21600" y="21600"/>
                          <wp:lineTo x="21600" y="0"/>
                        </wp:wrapPolygon>
                      </wp:wrapTight>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101A3E3" id="Line 3"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3pt,3.75pt" to="95.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fel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">
                      <w10:wrap type="tight"/>
                    </v:line>
                  </w:pict>
                </mc:Fallback>
              </mc:AlternateContent>
            </w:r>
          </w:p>
          <w:p w14:paraId="1FB76A04" w14:textId="1A5E72C6" w:rsidR="00132ABB" w:rsidRDefault="00754102">
            <w:pPr>
              <w:tabs>
                <w:tab w:val="left" w:pos="545"/>
              </w:tabs>
              <w:spacing w:line="240" w:lineRule="auto"/>
              <w:jc w:val="center"/>
              <w:rPr>
                <w:szCs w:val="28"/>
                <w:lang w:val="nb-NO"/>
              </w:rPr>
            </w:pPr>
            <w:r>
              <w:rPr>
                <w:szCs w:val="28"/>
                <w:lang w:val="nb-NO"/>
              </w:rPr>
              <w:t>Số:</w:t>
            </w:r>
            <w:r w:rsidR="00337BE6">
              <w:rPr>
                <w:szCs w:val="28"/>
                <w:lang w:val="nb-NO"/>
              </w:rPr>
              <w:t xml:space="preserve"> </w:t>
            </w:r>
            <w:r w:rsidR="008A77CB">
              <w:rPr>
                <w:szCs w:val="28"/>
                <w:lang w:val="nb-NO"/>
              </w:rPr>
              <w:t>3897</w:t>
            </w:r>
            <w:r>
              <w:rPr>
                <w:szCs w:val="28"/>
                <w:lang w:val="nb-NO"/>
              </w:rPr>
              <w:t>/QĐ-UBND</w:t>
            </w:r>
          </w:p>
        </w:tc>
        <w:tc>
          <w:tcPr>
            <w:tcW w:w="6095" w:type="dxa"/>
          </w:tcPr>
          <w:p w14:paraId="5A6AEA34" w14:textId="77777777" w:rsidR="00132ABB" w:rsidRDefault="00754102">
            <w:pPr>
              <w:tabs>
                <w:tab w:val="left" w:pos="545"/>
              </w:tabs>
              <w:spacing w:line="240" w:lineRule="auto"/>
              <w:jc w:val="center"/>
              <w:rPr>
                <w:b/>
                <w:sz w:val="26"/>
                <w:szCs w:val="24"/>
                <w:lang w:val="nb-NO"/>
              </w:rPr>
            </w:pPr>
            <w:r>
              <w:rPr>
                <w:b/>
                <w:sz w:val="26"/>
                <w:szCs w:val="24"/>
                <w:lang w:val="nb-NO"/>
              </w:rPr>
              <w:t>CỘNG HÒA XÃ HỘI CHỦ NGHĨA VIỆT NAM</w:t>
            </w:r>
          </w:p>
          <w:p w14:paraId="52A7A30F" w14:textId="77777777" w:rsidR="00132ABB" w:rsidRDefault="00754102">
            <w:pPr>
              <w:tabs>
                <w:tab w:val="left" w:pos="545"/>
              </w:tabs>
              <w:spacing w:line="240" w:lineRule="auto"/>
              <w:jc w:val="center"/>
              <w:rPr>
                <w:b/>
                <w:szCs w:val="24"/>
              </w:rPr>
            </w:pPr>
            <w:r>
              <w:rPr>
                <w:b/>
                <w:szCs w:val="24"/>
              </w:rPr>
              <w:t>Độc lập - Tự do - Hạnh phúc</w:t>
            </w:r>
          </w:p>
          <w:p w14:paraId="04274BF2" w14:textId="77777777" w:rsidR="00132ABB" w:rsidRDefault="00754102">
            <w:pPr>
              <w:tabs>
                <w:tab w:val="left" w:pos="545"/>
              </w:tabs>
              <w:spacing w:line="240" w:lineRule="auto"/>
              <w:jc w:val="center"/>
              <w:rPr>
                <w:b/>
                <w:sz w:val="24"/>
                <w:szCs w:val="24"/>
              </w:rPr>
            </w:pPr>
            <w:r>
              <w:rPr>
                <w:noProof/>
                <w:sz w:val="24"/>
                <w:szCs w:val="24"/>
              </w:rPr>
              <mc:AlternateContent>
                <mc:Choice Requires="wps">
                  <w:drawing>
                    <wp:anchor distT="4294967293" distB="4294967293" distL="114300" distR="114300" simplePos="0" relativeHeight="251656192" behindDoc="0" locked="0" layoutInCell="1" allowOverlap="1" wp14:anchorId="4EA508B0" wp14:editId="2C4B1B69">
                      <wp:simplePos x="0" y="0"/>
                      <wp:positionH relativeFrom="column">
                        <wp:posOffset>796554</wp:posOffset>
                      </wp:positionH>
                      <wp:positionV relativeFrom="paragraph">
                        <wp:posOffset>42545</wp:posOffset>
                      </wp:positionV>
                      <wp:extent cx="2160000" cy="0"/>
                      <wp:effectExtent l="0" t="0" r="31115"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1E7D141" id="Line 2"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7pt,3.35pt" to="232.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8Yw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"/>
                  </w:pict>
                </mc:Fallback>
              </mc:AlternateContent>
            </w:r>
          </w:p>
          <w:p w14:paraId="7299400E" w14:textId="3465DFCF" w:rsidR="00132ABB" w:rsidRDefault="00754102">
            <w:pPr>
              <w:tabs>
                <w:tab w:val="left" w:pos="545"/>
              </w:tabs>
              <w:spacing w:line="240" w:lineRule="auto"/>
              <w:jc w:val="center"/>
              <w:rPr>
                <w:i/>
                <w:szCs w:val="28"/>
              </w:rPr>
            </w:pPr>
            <w:r>
              <w:rPr>
                <w:i/>
                <w:szCs w:val="28"/>
              </w:rPr>
              <w:t>Quảng Ninh, ngày</w:t>
            </w:r>
            <w:r w:rsidR="008A77CB">
              <w:rPr>
                <w:i/>
                <w:szCs w:val="28"/>
              </w:rPr>
              <w:t xml:space="preserve"> 15</w:t>
            </w:r>
            <w:r>
              <w:rPr>
                <w:i/>
                <w:szCs w:val="28"/>
              </w:rPr>
              <w:t xml:space="preserve"> tháng 12 năm 2023</w:t>
            </w:r>
          </w:p>
        </w:tc>
      </w:tr>
    </w:tbl>
    <w:p w14:paraId="075F715D" w14:textId="77777777" w:rsidR="00132ABB" w:rsidRDefault="00132ABB">
      <w:pPr>
        <w:widowControl w:val="0"/>
        <w:jc w:val="both"/>
      </w:pPr>
    </w:p>
    <w:p w14:paraId="738CB5A7" w14:textId="77777777" w:rsidR="00132ABB" w:rsidRDefault="00754102">
      <w:pPr>
        <w:tabs>
          <w:tab w:val="left" w:pos="545"/>
        </w:tabs>
        <w:spacing w:line="240" w:lineRule="auto"/>
        <w:jc w:val="center"/>
        <w:rPr>
          <w:b/>
          <w:szCs w:val="28"/>
        </w:rPr>
      </w:pPr>
      <w:r>
        <w:rPr>
          <w:b/>
          <w:szCs w:val="28"/>
        </w:rPr>
        <w:t>QUYẾT ĐỊNH</w:t>
      </w:r>
    </w:p>
    <w:p w14:paraId="7821C2B2" w14:textId="77777777" w:rsidR="00132ABB" w:rsidRDefault="00754102">
      <w:pPr>
        <w:tabs>
          <w:tab w:val="left" w:pos="545"/>
        </w:tabs>
        <w:spacing w:line="240" w:lineRule="auto"/>
        <w:jc w:val="center"/>
        <w:rPr>
          <w:b/>
          <w:spacing w:val="-4"/>
          <w:szCs w:val="28"/>
          <w:lang w:val="vi-VN"/>
        </w:rPr>
      </w:pPr>
      <w:r>
        <w:rPr>
          <w:b/>
          <w:spacing w:val="-4"/>
          <w:szCs w:val="28"/>
        </w:rPr>
        <w:t xml:space="preserve">Về việc công bố danh mục </w:t>
      </w:r>
      <w:r w:rsidR="00D86D09">
        <w:rPr>
          <w:b/>
          <w:spacing w:val="-4"/>
          <w:szCs w:val="28"/>
        </w:rPr>
        <w:t>TTHC</w:t>
      </w:r>
      <w:r>
        <w:rPr>
          <w:b/>
          <w:spacing w:val="-4"/>
          <w:szCs w:val="28"/>
          <w:lang w:val="vi-VN"/>
        </w:rPr>
        <w:t xml:space="preserve"> </w:t>
      </w:r>
      <w:r w:rsidR="00D86D09">
        <w:rPr>
          <w:b/>
          <w:spacing w:val="-4"/>
          <w:szCs w:val="28"/>
        </w:rPr>
        <w:t xml:space="preserve">mới ban hành; TTHC </w:t>
      </w:r>
      <w:r>
        <w:rPr>
          <w:b/>
          <w:spacing w:val="-4"/>
          <w:szCs w:val="28"/>
        </w:rPr>
        <w:t>sửa đổi, bổ sung</w:t>
      </w:r>
      <w:r>
        <w:rPr>
          <w:b/>
          <w:spacing w:val="-4"/>
          <w:szCs w:val="28"/>
          <w:lang w:val="vi-VN"/>
        </w:rPr>
        <w:t xml:space="preserve"> </w:t>
      </w:r>
      <w:r>
        <w:rPr>
          <w:b/>
          <w:spacing w:val="-4"/>
          <w:szCs w:val="28"/>
        </w:rPr>
        <w:t xml:space="preserve">thuộc </w:t>
      </w:r>
      <w:r>
        <w:rPr>
          <w:b/>
          <w:spacing w:val="-4"/>
          <w:szCs w:val="28"/>
          <w:lang w:val="vi-VN"/>
        </w:rPr>
        <w:t xml:space="preserve">thẩm quyền giải quyết </w:t>
      </w:r>
      <w:r>
        <w:rPr>
          <w:b/>
          <w:spacing w:val="-4"/>
          <w:szCs w:val="28"/>
        </w:rPr>
        <w:t xml:space="preserve">của </w:t>
      </w:r>
      <w:r>
        <w:rPr>
          <w:b/>
          <w:szCs w:val="28"/>
        </w:rPr>
        <w:t>Sở Nông nghiệp và Phát triển nông thôn</w:t>
      </w:r>
    </w:p>
    <w:p w14:paraId="423730C2" w14:textId="77777777" w:rsidR="00132ABB" w:rsidRDefault="00754102">
      <w:pPr>
        <w:tabs>
          <w:tab w:val="left" w:pos="545"/>
        </w:tabs>
        <w:spacing w:before="480" w:after="180" w:line="240" w:lineRule="auto"/>
        <w:jc w:val="center"/>
        <w:rPr>
          <w:b/>
          <w:szCs w:val="28"/>
        </w:rPr>
      </w:pPr>
      <w:r>
        <w:rPr>
          <w:b/>
          <w:noProof/>
          <w:szCs w:val="28"/>
        </w:rPr>
        <mc:AlternateContent>
          <mc:Choice Requires="wps">
            <w:drawing>
              <wp:anchor distT="0" distB="0" distL="114300" distR="114300" simplePos="0" relativeHeight="251662336" behindDoc="0" locked="0" layoutInCell="1" allowOverlap="1" wp14:anchorId="58674BF5" wp14:editId="349FA7E7">
                <wp:simplePos x="0" y="0"/>
                <wp:positionH relativeFrom="margin">
                  <wp:align>center</wp:align>
                </wp:positionH>
                <wp:positionV relativeFrom="paragraph">
                  <wp:posOffset>12700</wp:posOffset>
                </wp:positionV>
                <wp:extent cx="21812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D265BDC" id="Straight Connector 1" o:spid="_x0000_s1026" style="position:absolute;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pt" to="171.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" strokecolor="black [3040]">
                <w10:wrap anchorx="margin"/>
              </v:line>
            </w:pict>
          </mc:Fallback>
        </mc:AlternateContent>
      </w:r>
      <w:r>
        <w:rPr>
          <w:b/>
          <w:szCs w:val="28"/>
        </w:rPr>
        <w:t>ỦY BAN NHÂN DÂN TỈNH QUẢNG NINH</w:t>
      </w:r>
    </w:p>
    <w:p w14:paraId="5A565353" w14:textId="77777777" w:rsidR="00132ABB" w:rsidRDefault="00754102">
      <w:pPr>
        <w:spacing w:before="120" w:after="120" w:line="240" w:lineRule="auto"/>
        <w:ind w:firstLine="720"/>
        <w:jc w:val="both"/>
        <w:rPr>
          <w:i/>
          <w:szCs w:val="28"/>
          <w:lang w:val="nl-NL"/>
        </w:rPr>
      </w:pPr>
      <w:r>
        <w:rPr>
          <w:i/>
          <w:szCs w:val="28"/>
          <w:lang w:val="nl-NL"/>
        </w:rPr>
        <w:t>Căn cứ Luật Tổ chức Chính quyền địa phương ngày 19/6/2015; Luật sửa đổi, bổ sung một số điều của Luật Tổ chức Chính phủ và Luật Tổ chức chính quyền địa phương ngày 22/11/2019;</w:t>
      </w:r>
    </w:p>
    <w:p w14:paraId="3CC7709E" w14:textId="77777777" w:rsidR="00132ABB" w:rsidRDefault="00754102">
      <w:pPr>
        <w:spacing w:before="120" w:after="120" w:line="240" w:lineRule="auto"/>
        <w:ind w:firstLine="720"/>
        <w:jc w:val="both"/>
        <w:rPr>
          <w:i/>
          <w:szCs w:val="28"/>
        </w:rPr>
      </w:pPr>
      <w:r>
        <w:rPr>
          <w:i/>
          <w:szCs w:val="28"/>
        </w:rPr>
        <w:t>Căn cứ Nghị định số 63/2010/NĐ-CP ngày 08/6/2010 về kiểm soát thủ tục hành chính; Nghị định số 48/2013/NĐ-CP ngày 14/5/2013 sửa đổi, bổ sung một số điều của các Nghị định liên quan đến kiểm soát thủ tục hành chính và Nghị định số 92/2017/NĐ-CP ngày 07/8/2017 của Chính phủ sửa đổi bổ sung một số điều của các Nghị định liên quan đến kiểm soát thủ tục hành chính;</w:t>
      </w:r>
    </w:p>
    <w:p w14:paraId="4A383297" w14:textId="77777777" w:rsidR="00132ABB" w:rsidRDefault="00754102">
      <w:pPr>
        <w:pStyle w:val="NormalWeb"/>
        <w:spacing w:before="120" w:beforeAutospacing="0" w:after="120" w:afterAutospacing="0"/>
        <w:ind w:firstLine="720"/>
        <w:jc w:val="both"/>
        <w:rPr>
          <w:i/>
          <w:sz w:val="28"/>
          <w:szCs w:val="28"/>
          <w:lang w:val="nl-NL"/>
        </w:rPr>
      </w:pPr>
      <w:r>
        <w:rPr>
          <w:i/>
          <w:sz w:val="28"/>
          <w:szCs w:val="28"/>
          <w:lang w:val="nl-NL"/>
        </w:rPr>
        <w:t>Căn cứ Thông tư số 02/2017/TT-VPCP ngày 31/10/2017 của Văn phòng Chính phủ hướng dẫn về nghiệp vụ kiểm soát thủ tục hành chính;</w:t>
      </w:r>
    </w:p>
    <w:p w14:paraId="68F9B8D9" w14:textId="77777777" w:rsidR="00132ABB" w:rsidRDefault="00754102">
      <w:pPr>
        <w:pStyle w:val="NormalWeb"/>
        <w:spacing w:before="120" w:beforeAutospacing="0" w:after="120" w:afterAutospacing="0"/>
        <w:ind w:firstLine="720"/>
        <w:jc w:val="both"/>
        <w:rPr>
          <w:i/>
          <w:sz w:val="28"/>
          <w:szCs w:val="28"/>
          <w:lang w:val="nl-NL"/>
        </w:rPr>
      </w:pPr>
      <w:r>
        <w:rPr>
          <w:i/>
          <w:sz w:val="28"/>
          <w:szCs w:val="28"/>
          <w:lang w:val="nl-NL"/>
        </w:rPr>
        <w:t>Căn cứ Nghị quyết số 124/NQ-HĐND ngày 04/11/2022 của Hội đồng nhân dân tỉnh về một số giải pháp đẩy mạnh cải cách hành chính, cải thiện môi trường đầu tư kinh doanh, nâng cao năng lực cạnh tranh cấp tỉnh gắn với chuyển đổi số tỉnh Quảng Ninh đến năm 2025, định hướng đến năm 2030;</w:t>
      </w:r>
    </w:p>
    <w:p w14:paraId="4F354F8C" w14:textId="77777777" w:rsidR="00132ABB" w:rsidRDefault="00754102">
      <w:pPr>
        <w:spacing w:before="120" w:after="120" w:line="240" w:lineRule="auto"/>
        <w:ind w:firstLine="720"/>
        <w:jc w:val="both"/>
        <w:rPr>
          <w:i/>
          <w:szCs w:val="28"/>
          <w:lang w:val="vi-VN"/>
        </w:rPr>
      </w:pPr>
      <w:r>
        <w:rPr>
          <w:i/>
          <w:szCs w:val="28"/>
          <w:lang w:val="pt-BR"/>
        </w:rPr>
        <w:t xml:space="preserve">Theo đề nghị của Sở Nông nghiệp và Phát triển nông thôn tại Tờ trình số </w:t>
      </w:r>
      <w:r>
        <w:rPr>
          <w:i/>
          <w:szCs w:val="28"/>
          <w:lang w:val="vi-VN"/>
        </w:rPr>
        <w:t>5833</w:t>
      </w:r>
      <w:r>
        <w:rPr>
          <w:i/>
          <w:szCs w:val="28"/>
          <w:lang w:val="pt-BR"/>
        </w:rPr>
        <w:t xml:space="preserve">/TTr-SNNPTNT-VP ngày </w:t>
      </w:r>
      <w:r>
        <w:rPr>
          <w:i/>
          <w:szCs w:val="28"/>
          <w:lang w:val="vi-VN"/>
        </w:rPr>
        <w:t>05</w:t>
      </w:r>
      <w:r>
        <w:rPr>
          <w:i/>
          <w:szCs w:val="28"/>
          <w:lang w:val="pt-BR"/>
        </w:rPr>
        <w:t>/12/2023</w:t>
      </w:r>
      <w:r w:rsidR="00D86D09">
        <w:rPr>
          <w:i/>
          <w:szCs w:val="28"/>
          <w:lang w:val="pt-BR"/>
        </w:rPr>
        <w:t>, Tờ trình số 5439/TT-SNNPTNT-VP ngày 15/11/2023</w:t>
      </w:r>
      <w:r>
        <w:rPr>
          <w:i/>
          <w:szCs w:val="28"/>
          <w:lang w:val="vi-VN"/>
        </w:rPr>
        <w:t xml:space="preserve"> và ý kiến của các thành viên Ủy ban nhân dân tỉnh.</w:t>
      </w:r>
    </w:p>
    <w:p w14:paraId="4B398B38" w14:textId="77777777" w:rsidR="00132ABB" w:rsidRDefault="00754102">
      <w:pPr>
        <w:spacing w:before="120" w:after="120" w:line="240" w:lineRule="auto"/>
        <w:jc w:val="center"/>
        <w:rPr>
          <w:b/>
          <w:szCs w:val="28"/>
          <w:lang w:val="pt-BR"/>
        </w:rPr>
      </w:pPr>
      <w:r>
        <w:rPr>
          <w:b/>
          <w:szCs w:val="28"/>
          <w:lang w:val="pt-BR"/>
        </w:rPr>
        <w:t>QUYẾT ĐỊNH:</w:t>
      </w:r>
    </w:p>
    <w:p w14:paraId="799EC99E" w14:textId="77777777" w:rsidR="00132ABB" w:rsidRDefault="00754102">
      <w:pPr>
        <w:spacing w:before="120" w:after="120" w:line="288" w:lineRule="auto"/>
        <w:ind w:firstLine="720"/>
        <w:jc w:val="both"/>
        <w:rPr>
          <w:spacing w:val="-2"/>
          <w:szCs w:val="28"/>
        </w:rPr>
      </w:pPr>
      <w:r>
        <w:rPr>
          <w:b/>
          <w:spacing w:val="-2"/>
          <w:szCs w:val="28"/>
          <w:lang w:val="pt-BR"/>
        </w:rPr>
        <w:t>Điều 1</w:t>
      </w:r>
      <w:r>
        <w:rPr>
          <w:spacing w:val="-2"/>
          <w:szCs w:val="28"/>
          <w:lang w:val="pt-BR"/>
        </w:rPr>
        <w:t xml:space="preserve">. Công bố kèm theo Quyết định này danh mục thủ tục hành chính </w:t>
      </w:r>
      <w:r w:rsidR="00D86D09">
        <w:rPr>
          <w:spacing w:val="-2"/>
          <w:szCs w:val="28"/>
          <w:lang w:val="pt-BR"/>
        </w:rPr>
        <w:t xml:space="preserve">mới ban hành, thủ tục hành chính </w:t>
      </w:r>
      <w:r>
        <w:rPr>
          <w:spacing w:val="-2"/>
          <w:szCs w:val="28"/>
          <w:lang w:val="pt-BR"/>
        </w:rPr>
        <w:t xml:space="preserve">sửa đổi, bổ sung thuộc </w:t>
      </w:r>
      <w:r>
        <w:rPr>
          <w:spacing w:val="-2"/>
          <w:szCs w:val="28"/>
          <w:lang w:val="vi-VN"/>
        </w:rPr>
        <w:t>thẩm quyền giải quyết</w:t>
      </w:r>
      <w:r>
        <w:rPr>
          <w:spacing w:val="-2"/>
          <w:szCs w:val="28"/>
          <w:lang w:val="pt-BR"/>
        </w:rPr>
        <w:t xml:space="preserve"> </w:t>
      </w:r>
      <w:r>
        <w:rPr>
          <w:spacing w:val="-2"/>
          <w:szCs w:val="28"/>
        </w:rPr>
        <w:t xml:space="preserve">của Sở Nông nghiệp và Phát triển nông thôn </w:t>
      </w:r>
      <w:r>
        <w:rPr>
          <w:i/>
          <w:spacing w:val="-2"/>
          <w:szCs w:val="28"/>
          <w:lang w:val="pt-BR"/>
        </w:rPr>
        <w:t>(Có Phụ lục chi tiết kèm theo).</w:t>
      </w:r>
    </w:p>
    <w:p w14:paraId="5BA9B047" w14:textId="77777777" w:rsidR="00132ABB" w:rsidRDefault="00754102">
      <w:pPr>
        <w:tabs>
          <w:tab w:val="left" w:pos="545"/>
        </w:tabs>
        <w:spacing w:before="120" w:after="120" w:line="288" w:lineRule="auto"/>
        <w:ind w:firstLine="720"/>
        <w:jc w:val="both"/>
        <w:rPr>
          <w:bCs/>
          <w:szCs w:val="28"/>
          <w:lang w:val="pt-BR"/>
        </w:rPr>
      </w:pPr>
      <w:r>
        <w:rPr>
          <w:szCs w:val="28"/>
          <w:shd w:val="clear" w:color="auto" w:fill="FFFFFF"/>
        </w:rPr>
        <w:t>G</w:t>
      </w:r>
      <w:r>
        <w:rPr>
          <w:bCs/>
          <w:szCs w:val="28"/>
          <w:lang w:val="pt-BR"/>
        </w:rPr>
        <w:t xml:space="preserve">iao Giám đốc Sở Nông nghiệp và Phát triển nông thôn căn cứ thủ tục hành chính đã được công bố sửa đổi, bổ sung, cung cấp nội dung </w:t>
      </w:r>
      <w:r>
        <w:rPr>
          <w:szCs w:val="28"/>
          <w:lang w:val="pt-BR"/>
        </w:rPr>
        <w:t xml:space="preserve">thủ tục hành chính cho </w:t>
      </w:r>
      <w:r>
        <w:rPr>
          <w:bCs/>
          <w:szCs w:val="28"/>
          <w:lang w:val="pt-BR"/>
        </w:rPr>
        <w:t xml:space="preserve">Trung tâm Phục vụ hành chính công tỉnh; Phối hợp với Trung tâm Phục vụ hành chính công tỉnh xây dựng </w:t>
      </w:r>
      <w:r>
        <w:rPr>
          <w:bCs/>
          <w:szCs w:val="28"/>
        </w:rPr>
        <w:t>để</w:t>
      </w:r>
      <w:r>
        <w:rPr>
          <w:bCs/>
          <w:szCs w:val="28"/>
          <w:lang w:val="pt-BR"/>
        </w:rPr>
        <w:t xml:space="preserve"> phê duyệt quy trình giải quyết </w:t>
      </w:r>
      <w:r>
        <w:rPr>
          <w:szCs w:val="28"/>
          <w:lang w:val="pt-BR"/>
        </w:rPr>
        <w:t xml:space="preserve">thủ tục hành chính </w:t>
      </w:r>
      <w:r>
        <w:rPr>
          <w:bCs/>
          <w:szCs w:val="28"/>
          <w:lang w:val="pt-BR"/>
        </w:rPr>
        <w:t>chi tiết đáp ứng yêu cầu tiêu chuẩn hệ thống quản lý chất lượng ISO 9001: 2015 để tin học hóa việc giải quyết thủ tục hành chính.</w:t>
      </w:r>
    </w:p>
    <w:p w14:paraId="17DC73A1" w14:textId="77777777" w:rsidR="00132ABB" w:rsidRDefault="00754102">
      <w:pPr>
        <w:widowControl w:val="0"/>
        <w:spacing w:before="120" w:after="120" w:line="288" w:lineRule="auto"/>
        <w:ind w:firstLine="720"/>
        <w:jc w:val="both"/>
        <w:rPr>
          <w:rFonts w:eastAsia="Times New Roman"/>
          <w:szCs w:val="28"/>
        </w:rPr>
      </w:pPr>
      <w:r>
        <w:rPr>
          <w:b/>
          <w:bCs/>
          <w:szCs w:val="28"/>
          <w:lang w:val="pt-BR"/>
        </w:rPr>
        <w:t>Điều 2</w:t>
      </w:r>
      <w:r>
        <w:rPr>
          <w:szCs w:val="28"/>
          <w:lang w:val="pt-BR"/>
        </w:rPr>
        <w:t xml:space="preserve">. </w:t>
      </w:r>
      <w:r>
        <w:rPr>
          <w:rFonts w:eastAsia="Times New Roman"/>
          <w:szCs w:val="28"/>
        </w:rPr>
        <w:t>Quyết định này có hiệu lực thi hành kể từ ngày ký</w:t>
      </w:r>
      <w:r>
        <w:rPr>
          <w:lang w:val="de-DE"/>
        </w:rPr>
        <w:t>.</w:t>
      </w:r>
    </w:p>
    <w:p w14:paraId="7F4CA72C" w14:textId="77777777" w:rsidR="00132ABB" w:rsidRDefault="00754102">
      <w:pPr>
        <w:widowControl w:val="0"/>
        <w:spacing w:before="120" w:after="120" w:line="288" w:lineRule="auto"/>
        <w:ind w:firstLine="720"/>
        <w:jc w:val="both"/>
        <w:rPr>
          <w:szCs w:val="28"/>
          <w:lang w:val="pt-BR"/>
        </w:rPr>
      </w:pPr>
      <w:r>
        <w:rPr>
          <w:b/>
          <w:bCs/>
          <w:szCs w:val="28"/>
          <w:lang w:val="pt-BR"/>
        </w:rPr>
        <w:lastRenderedPageBreak/>
        <w:t>Điều 3.</w:t>
      </w:r>
      <w:r>
        <w:rPr>
          <w:bCs/>
          <w:szCs w:val="28"/>
          <w:lang w:val="pt-BR"/>
        </w:rPr>
        <w:t xml:space="preserve"> </w:t>
      </w:r>
      <w:r>
        <w:rPr>
          <w:szCs w:val="28"/>
          <w:lang w:val="pt-BR"/>
        </w:rPr>
        <w:t>Chánh Văn phòng</w:t>
      </w:r>
      <w:r>
        <w:rPr>
          <w:bCs/>
          <w:szCs w:val="28"/>
          <w:lang w:val="pt-BR"/>
        </w:rPr>
        <w:t xml:space="preserve"> Ủy ban nhân dân tỉnh</w:t>
      </w:r>
      <w:r>
        <w:rPr>
          <w:szCs w:val="28"/>
          <w:lang w:val="pt-BR"/>
        </w:rPr>
        <w:t>; Giám đốc Sở Nông nghiệp và Phát triển nông thôn; Giám đốc Trung tâm Phục vụ hành chính công tỉnh</w:t>
      </w:r>
      <w:r>
        <w:rPr>
          <w:szCs w:val="28"/>
          <w:lang w:val="vi-VN"/>
        </w:rPr>
        <w:t xml:space="preserve"> </w:t>
      </w:r>
      <w:r>
        <w:rPr>
          <w:szCs w:val="28"/>
          <w:lang w:val="pt-BR"/>
        </w:rPr>
        <w:t>và các tổ chức, cá nhân liên quan chịu trách nhiệm thi hành Quyết định này./.</w:t>
      </w:r>
    </w:p>
    <w:p w14:paraId="3AB65253" w14:textId="77777777" w:rsidR="00132ABB" w:rsidRDefault="00132ABB">
      <w:pPr>
        <w:widowControl w:val="0"/>
        <w:spacing w:before="120" w:after="120" w:line="240" w:lineRule="auto"/>
        <w:ind w:firstLine="567"/>
        <w:jc w:val="both"/>
        <w:rPr>
          <w:szCs w:val="28"/>
          <w:lang w:val="nl-NL"/>
        </w:rPr>
      </w:pPr>
    </w:p>
    <w:tbl>
      <w:tblPr>
        <w:tblW w:w="8788" w:type="dxa"/>
        <w:tblLook w:val="01E0" w:firstRow="1" w:lastRow="1" w:firstColumn="1" w:lastColumn="1" w:noHBand="0" w:noVBand="0"/>
      </w:tblPr>
      <w:tblGrid>
        <w:gridCol w:w="4536"/>
        <w:gridCol w:w="4252"/>
      </w:tblGrid>
      <w:tr w:rsidR="00132ABB" w14:paraId="559696C7" w14:textId="77777777">
        <w:trPr>
          <w:trHeight w:val="194"/>
        </w:trPr>
        <w:tc>
          <w:tcPr>
            <w:tcW w:w="4536" w:type="dxa"/>
          </w:tcPr>
          <w:p w14:paraId="7F81000F" w14:textId="6B9579F7" w:rsidR="00337BE6" w:rsidRDefault="00754102" w:rsidP="00337BE6">
            <w:pPr>
              <w:spacing w:line="240" w:lineRule="auto"/>
              <w:jc w:val="both"/>
              <w:rPr>
                <w:rFonts w:eastAsia="Arial"/>
                <w:sz w:val="22"/>
              </w:rPr>
            </w:pPr>
            <w:r>
              <w:rPr>
                <w:b/>
                <w:bCs/>
                <w:i/>
                <w:iCs/>
                <w:sz w:val="24"/>
                <w:szCs w:val="24"/>
                <w:lang w:val="pt-BR"/>
              </w:rPr>
              <w:t xml:space="preserve"> </w:t>
            </w:r>
          </w:p>
          <w:p w14:paraId="6BDDE0F1" w14:textId="6BF91485" w:rsidR="00132ABB" w:rsidRDefault="00132ABB">
            <w:pPr>
              <w:spacing w:line="240" w:lineRule="auto"/>
              <w:jc w:val="both"/>
              <w:rPr>
                <w:rFonts w:eastAsia="Arial"/>
                <w:sz w:val="22"/>
              </w:rPr>
            </w:pPr>
          </w:p>
        </w:tc>
        <w:tc>
          <w:tcPr>
            <w:tcW w:w="4252" w:type="dxa"/>
          </w:tcPr>
          <w:p w14:paraId="3A0B713E" w14:textId="77777777" w:rsidR="00132ABB" w:rsidRDefault="00754102">
            <w:pPr>
              <w:spacing w:line="240" w:lineRule="auto"/>
              <w:jc w:val="center"/>
              <w:rPr>
                <w:b/>
                <w:sz w:val="26"/>
                <w:szCs w:val="26"/>
              </w:rPr>
            </w:pPr>
            <w:r>
              <w:rPr>
                <w:b/>
                <w:sz w:val="26"/>
                <w:szCs w:val="26"/>
              </w:rPr>
              <w:t>TM. ỦY BAN NHÂN DÂN</w:t>
            </w:r>
          </w:p>
          <w:p w14:paraId="64041C61" w14:textId="77777777" w:rsidR="00132ABB" w:rsidRDefault="00754102">
            <w:pPr>
              <w:spacing w:line="240" w:lineRule="auto"/>
              <w:jc w:val="center"/>
              <w:rPr>
                <w:b/>
                <w:sz w:val="26"/>
                <w:szCs w:val="26"/>
                <w:lang w:val="vi-VN"/>
              </w:rPr>
            </w:pPr>
            <w:r>
              <w:rPr>
                <w:b/>
                <w:sz w:val="26"/>
                <w:szCs w:val="26"/>
                <w:lang w:val="vi-VN"/>
              </w:rPr>
              <w:t>CHỦ TỊCH</w:t>
            </w:r>
          </w:p>
          <w:p w14:paraId="0CC1B2AC" w14:textId="77777777" w:rsidR="00132ABB" w:rsidRDefault="00132ABB">
            <w:pPr>
              <w:spacing w:line="240" w:lineRule="auto"/>
              <w:jc w:val="center"/>
              <w:rPr>
                <w:b/>
                <w:szCs w:val="28"/>
              </w:rPr>
            </w:pPr>
          </w:p>
          <w:p w14:paraId="49D1774E" w14:textId="38E8B955" w:rsidR="00132ABB" w:rsidRPr="00337BE6" w:rsidRDefault="00337BE6">
            <w:pPr>
              <w:spacing w:line="240" w:lineRule="auto"/>
              <w:jc w:val="center"/>
              <w:rPr>
                <w:i/>
                <w:szCs w:val="28"/>
              </w:rPr>
            </w:pPr>
            <w:r w:rsidRPr="00337BE6">
              <w:rPr>
                <w:i/>
                <w:szCs w:val="28"/>
              </w:rPr>
              <w:t>(Đã ký)</w:t>
            </w:r>
          </w:p>
          <w:p w14:paraId="03DAC64E" w14:textId="77777777" w:rsidR="00132ABB" w:rsidRDefault="00132ABB">
            <w:pPr>
              <w:spacing w:line="240" w:lineRule="auto"/>
              <w:jc w:val="center"/>
              <w:rPr>
                <w:b/>
                <w:szCs w:val="28"/>
              </w:rPr>
            </w:pPr>
          </w:p>
          <w:p w14:paraId="7AF64A8A" w14:textId="77777777" w:rsidR="00132ABB" w:rsidRDefault="00754102">
            <w:pPr>
              <w:spacing w:line="240" w:lineRule="auto"/>
              <w:jc w:val="center"/>
              <w:rPr>
                <w:b/>
                <w:szCs w:val="28"/>
                <w:lang w:val="vi-VN"/>
              </w:rPr>
            </w:pPr>
            <w:r>
              <w:rPr>
                <w:b/>
                <w:szCs w:val="28"/>
                <w:lang w:val="vi-VN"/>
              </w:rPr>
              <w:t>Cao Tường Huy</w:t>
            </w:r>
          </w:p>
        </w:tc>
      </w:tr>
    </w:tbl>
    <w:p w14:paraId="0D2339DF" w14:textId="77777777" w:rsidR="00132ABB" w:rsidRDefault="00132ABB">
      <w:pPr>
        <w:spacing w:line="240" w:lineRule="auto"/>
      </w:pPr>
    </w:p>
    <w:p w14:paraId="1B6FD0DE" w14:textId="77777777" w:rsidR="00132ABB" w:rsidRDefault="00132ABB">
      <w:pPr>
        <w:spacing w:line="240" w:lineRule="auto"/>
      </w:pPr>
    </w:p>
    <w:p w14:paraId="2BAC989C" w14:textId="77777777" w:rsidR="00132ABB" w:rsidRDefault="00132ABB">
      <w:pPr>
        <w:spacing w:line="240" w:lineRule="auto"/>
      </w:pPr>
    </w:p>
    <w:p w14:paraId="176768D9" w14:textId="77777777" w:rsidR="00132ABB" w:rsidRDefault="00132ABB">
      <w:pPr>
        <w:spacing w:line="240" w:lineRule="auto"/>
      </w:pPr>
    </w:p>
    <w:p w14:paraId="752E0DF1" w14:textId="77777777" w:rsidR="00132ABB" w:rsidRDefault="00132ABB">
      <w:pPr>
        <w:spacing w:line="240" w:lineRule="auto"/>
      </w:pPr>
    </w:p>
    <w:p w14:paraId="02D9D0D6" w14:textId="77777777" w:rsidR="00132ABB" w:rsidRDefault="00132ABB">
      <w:pPr>
        <w:spacing w:line="240" w:lineRule="auto"/>
      </w:pPr>
    </w:p>
    <w:p w14:paraId="792D6600" w14:textId="77777777" w:rsidR="00132ABB" w:rsidRDefault="00132ABB">
      <w:pPr>
        <w:spacing w:line="240" w:lineRule="auto"/>
      </w:pPr>
    </w:p>
    <w:p w14:paraId="5DAEFA0C" w14:textId="77777777" w:rsidR="00132ABB" w:rsidRDefault="00132ABB">
      <w:pPr>
        <w:spacing w:line="240" w:lineRule="auto"/>
      </w:pPr>
    </w:p>
    <w:p w14:paraId="1CBB8C6E" w14:textId="77777777" w:rsidR="00132ABB" w:rsidRDefault="00132ABB">
      <w:pPr>
        <w:spacing w:line="240" w:lineRule="auto"/>
      </w:pPr>
    </w:p>
    <w:p w14:paraId="62072B48" w14:textId="77777777" w:rsidR="00132ABB" w:rsidRDefault="00132ABB">
      <w:pPr>
        <w:spacing w:line="240" w:lineRule="auto"/>
      </w:pPr>
    </w:p>
    <w:p w14:paraId="48144265" w14:textId="77777777" w:rsidR="00132ABB" w:rsidRDefault="00132ABB">
      <w:pPr>
        <w:framePr w:w="9078" w:wrap="auto" w:hAnchor="text"/>
        <w:spacing w:line="240" w:lineRule="auto"/>
        <w:rPr>
          <w:lang w:val="vi-VN"/>
        </w:rPr>
        <w:sectPr w:rsidR="00132ABB">
          <w:headerReference w:type="default" r:id="rId8"/>
          <w:headerReference w:type="first" r:id="rId9"/>
          <w:pgSz w:w="11907" w:h="16840" w:code="9"/>
          <w:pgMar w:top="1134" w:right="1134" w:bottom="1134" w:left="1701" w:header="567" w:footer="567" w:gutter="0"/>
          <w:cols w:space="720"/>
          <w:titlePg/>
          <w:docGrid w:linePitch="381"/>
        </w:sectPr>
      </w:pPr>
    </w:p>
    <w:p w14:paraId="4C440358" w14:textId="77777777" w:rsidR="00497A72" w:rsidRDefault="00497A72" w:rsidP="00497A72">
      <w:pPr>
        <w:spacing w:after="60" w:line="240" w:lineRule="auto"/>
        <w:jc w:val="center"/>
        <w:rPr>
          <w:b/>
          <w:sz w:val="24"/>
          <w:szCs w:val="24"/>
        </w:rPr>
      </w:pPr>
      <w:r>
        <w:rPr>
          <w:b/>
          <w:sz w:val="24"/>
          <w:szCs w:val="24"/>
        </w:rPr>
        <w:lastRenderedPageBreak/>
        <w:t xml:space="preserve">Phụ lục </w:t>
      </w:r>
      <w:r w:rsidR="003C3EF0">
        <w:rPr>
          <w:b/>
          <w:sz w:val="24"/>
          <w:szCs w:val="24"/>
        </w:rPr>
        <w:t>1</w:t>
      </w:r>
    </w:p>
    <w:p w14:paraId="68411AF6" w14:textId="77777777" w:rsidR="00497A72" w:rsidRDefault="00497A72" w:rsidP="00497A72">
      <w:pPr>
        <w:spacing w:line="240" w:lineRule="auto"/>
        <w:jc w:val="center"/>
        <w:rPr>
          <w:b/>
          <w:sz w:val="24"/>
          <w:szCs w:val="24"/>
        </w:rPr>
      </w:pPr>
      <w:r>
        <w:rPr>
          <w:b/>
          <w:sz w:val="24"/>
          <w:szCs w:val="24"/>
        </w:rPr>
        <w:t xml:space="preserve">DANH MỤC THỦ TỤC HÀNH CHÍNH MỚI BAN HÀNH </w:t>
      </w:r>
    </w:p>
    <w:p w14:paraId="24B440F6" w14:textId="77777777" w:rsidR="00497A72" w:rsidRDefault="00497A72" w:rsidP="00497A72">
      <w:pPr>
        <w:spacing w:line="240" w:lineRule="auto"/>
        <w:jc w:val="center"/>
        <w:rPr>
          <w:b/>
          <w:sz w:val="24"/>
          <w:szCs w:val="24"/>
        </w:rPr>
      </w:pPr>
      <w:r>
        <w:rPr>
          <w:b/>
          <w:sz w:val="24"/>
          <w:szCs w:val="24"/>
        </w:rPr>
        <w:t xml:space="preserve">THUỘC </w:t>
      </w:r>
      <w:r>
        <w:rPr>
          <w:b/>
          <w:sz w:val="24"/>
          <w:szCs w:val="24"/>
          <w:lang w:val="vi-VN"/>
        </w:rPr>
        <w:t xml:space="preserve">THẨM QUYỀN GIẢI QUYẾT </w:t>
      </w:r>
      <w:r>
        <w:rPr>
          <w:b/>
          <w:sz w:val="24"/>
          <w:szCs w:val="24"/>
        </w:rPr>
        <w:t>CỦA SỞ NÔNG NGHIỆP VÀ PHÁT TRIỂN NÔNG THÔN</w:t>
      </w:r>
    </w:p>
    <w:p w14:paraId="322CDEEE" w14:textId="07D37E04" w:rsidR="00497A72" w:rsidRDefault="00497A72" w:rsidP="00497A72">
      <w:pPr>
        <w:tabs>
          <w:tab w:val="left" w:pos="6735"/>
        </w:tabs>
        <w:spacing w:after="240" w:line="240" w:lineRule="auto"/>
        <w:jc w:val="center"/>
        <w:rPr>
          <w:rFonts w:eastAsia="Times New Roman"/>
          <w:i/>
          <w:iCs/>
          <w:sz w:val="24"/>
          <w:szCs w:val="24"/>
        </w:rPr>
      </w:pPr>
      <w:r>
        <w:rPr>
          <w:b/>
          <w:noProof/>
          <w:sz w:val="24"/>
          <w:szCs w:val="24"/>
        </w:rPr>
        <mc:AlternateContent>
          <mc:Choice Requires="wps">
            <w:drawing>
              <wp:anchor distT="0" distB="0" distL="114300" distR="114300" simplePos="0" relativeHeight="251666432" behindDoc="0" locked="0" layoutInCell="1" allowOverlap="1" wp14:anchorId="7E062756" wp14:editId="356AC82F">
                <wp:simplePos x="0" y="0"/>
                <wp:positionH relativeFrom="column">
                  <wp:posOffset>3270885</wp:posOffset>
                </wp:positionH>
                <wp:positionV relativeFrom="paragraph">
                  <wp:posOffset>196215</wp:posOffset>
                </wp:positionV>
                <wp:extent cx="2914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914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01DC6C"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57.55pt,15.45pt" to="487.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" strokecolor="black [3040]"/>
            </w:pict>
          </mc:Fallback>
        </mc:AlternateContent>
      </w:r>
      <w:r>
        <w:rPr>
          <w:rFonts w:eastAsia="Times New Roman"/>
          <w:i/>
          <w:iCs/>
          <w:sz w:val="24"/>
          <w:szCs w:val="24"/>
        </w:rPr>
        <w:t xml:space="preserve">(Ban hành kèm </w:t>
      </w:r>
      <w:proofErr w:type="gramStart"/>
      <w:r>
        <w:rPr>
          <w:rFonts w:eastAsia="Times New Roman"/>
          <w:i/>
          <w:iCs/>
          <w:sz w:val="24"/>
          <w:szCs w:val="24"/>
        </w:rPr>
        <w:t>theo</w:t>
      </w:r>
      <w:proofErr w:type="gramEnd"/>
      <w:r>
        <w:rPr>
          <w:rFonts w:eastAsia="Times New Roman"/>
          <w:i/>
          <w:iCs/>
          <w:sz w:val="24"/>
          <w:szCs w:val="24"/>
        </w:rPr>
        <w:t xml:space="preserve"> Qu</w:t>
      </w:r>
      <w:r w:rsidR="00FE5016">
        <w:rPr>
          <w:rFonts w:eastAsia="Times New Roman"/>
          <w:i/>
          <w:iCs/>
          <w:sz w:val="24"/>
          <w:szCs w:val="24"/>
        </w:rPr>
        <w:t>yết định số: 3897/QĐ-UBND ngày 15</w:t>
      </w:r>
      <w:r>
        <w:rPr>
          <w:rFonts w:eastAsia="Times New Roman"/>
          <w:i/>
          <w:iCs/>
          <w:sz w:val="24"/>
          <w:szCs w:val="24"/>
        </w:rPr>
        <w:t>/12/2023 của Uỷ ban nhân dân tỉnh)</w:t>
      </w:r>
    </w:p>
    <w:p w14:paraId="7E7127D3" w14:textId="77777777" w:rsidR="00497A72" w:rsidRDefault="00497A72" w:rsidP="00497A72">
      <w:pPr>
        <w:spacing w:after="60" w:line="240" w:lineRule="auto"/>
        <w:jc w:val="center"/>
        <w:rPr>
          <w:sz w:val="24"/>
          <w:szCs w:val="24"/>
        </w:rPr>
      </w:pP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742"/>
        <w:gridCol w:w="1094"/>
        <w:gridCol w:w="1516"/>
        <w:gridCol w:w="1246"/>
        <w:gridCol w:w="5505"/>
        <w:gridCol w:w="988"/>
        <w:gridCol w:w="900"/>
      </w:tblGrid>
      <w:tr w:rsidR="003C3EF0" w14:paraId="58D7F00B" w14:textId="77777777" w:rsidTr="00855FCE">
        <w:trPr>
          <w:tblHeader/>
        </w:trPr>
        <w:tc>
          <w:tcPr>
            <w:tcW w:w="229" w:type="pct"/>
            <w:vMerge w:val="restart"/>
            <w:vAlign w:val="center"/>
          </w:tcPr>
          <w:p w14:paraId="5611C1E9" w14:textId="77777777" w:rsidR="003C3EF0" w:rsidRDefault="003C3EF0" w:rsidP="00855FCE">
            <w:pPr>
              <w:widowControl w:val="0"/>
              <w:spacing w:line="240" w:lineRule="auto"/>
              <w:jc w:val="center"/>
              <w:rPr>
                <w:b/>
                <w:bCs/>
                <w:sz w:val="24"/>
                <w:szCs w:val="24"/>
              </w:rPr>
            </w:pPr>
            <w:r>
              <w:rPr>
                <w:b/>
                <w:bCs/>
                <w:sz w:val="24"/>
                <w:szCs w:val="24"/>
              </w:rPr>
              <w:t>TT</w:t>
            </w:r>
          </w:p>
        </w:tc>
        <w:tc>
          <w:tcPr>
            <w:tcW w:w="935" w:type="pct"/>
            <w:vMerge w:val="restart"/>
            <w:vAlign w:val="center"/>
          </w:tcPr>
          <w:p w14:paraId="0248F605" w14:textId="77777777" w:rsidR="003C3EF0" w:rsidRDefault="003C3EF0" w:rsidP="00855FCE">
            <w:pPr>
              <w:widowControl w:val="0"/>
              <w:spacing w:line="240" w:lineRule="auto"/>
              <w:ind w:right="-44"/>
              <w:jc w:val="center"/>
              <w:rPr>
                <w:b/>
                <w:bCs/>
                <w:sz w:val="24"/>
                <w:szCs w:val="24"/>
              </w:rPr>
            </w:pPr>
            <w:r>
              <w:rPr>
                <w:b/>
                <w:bCs/>
                <w:sz w:val="24"/>
                <w:szCs w:val="24"/>
              </w:rPr>
              <w:t>Lĩnh vực/Tên thủ tục hành chính</w:t>
            </w:r>
          </w:p>
        </w:tc>
        <w:tc>
          <w:tcPr>
            <w:tcW w:w="373" w:type="pct"/>
            <w:vMerge w:val="restart"/>
            <w:vAlign w:val="center"/>
          </w:tcPr>
          <w:p w14:paraId="4412C049" w14:textId="77777777" w:rsidR="003C3EF0" w:rsidRDefault="003C3EF0" w:rsidP="00855FCE">
            <w:pPr>
              <w:widowControl w:val="0"/>
              <w:spacing w:line="240" w:lineRule="auto"/>
              <w:ind w:left="-136" w:right="-83"/>
              <w:jc w:val="center"/>
              <w:rPr>
                <w:b/>
                <w:bCs/>
                <w:sz w:val="24"/>
                <w:szCs w:val="24"/>
              </w:rPr>
            </w:pPr>
            <w:r>
              <w:rPr>
                <w:b/>
                <w:bCs/>
                <w:sz w:val="24"/>
                <w:szCs w:val="24"/>
              </w:rPr>
              <w:t>Thời hạn</w:t>
            </w:r>
          </w:p>
          <w:p w14:paraId="1E677948" w14:textId="77777777" w:rsidR="003C3EF0" w:rsidRDefault="003C3EF0" w:rsidP="00855FCE">
            <w:pPr>
              <w:widowControl w:val="0"/>
              <w:spacing w:line="240" w:lineRule="auto"/>
              <w:ind w:left="-136" w:right="-83"/>
              <w:jc w:val="center"/>
              <w:rPr>
                <w:b/>
                <w:bCs/>
                <w:sz w:val="24"/>
                <w:szCs w:val="24"/>
              </w:rPr>
            </w:pPr>
            <w:r>
              <w:rPr>
                <w:b/>
                <w:bCs/>
                <w:sz w:val="24"/>
                <w:szCs w:val="24"/>
              </w:rPr>
              <w:t xml:space="preserve">giải quyết </w:t>
            </w:r>
            <w:r>
              <w:rPr>
                <w:bCs/>
                <w:i/>
                <w:sz w:val="24"/>
                <w:szCs w:val="24"/>
              </w:rPr>
              <w:t>(ngày làm việc)</w:t>
            </w:r>
          </w:p>
          <w:p w14:paraId="02A47196" w14:textId="77777777" w:rsidR="003C3EF0" w:rsidRDefault="003C3EF0" w:rsidP="00855FCE">
            <w:pPr>
              <w:widowControl w:val="0"/>
              <w:spacing w:line="240" w:lineRule="auto"/>
              <w:jc w:val="center"/>
              <w:rPr>
                <w:b/>
                <w:bCs/>
                <w:sz w:val="24"/>
                <w:szCs w:val="24"/>
              </w:rPr>
            </w:pPr>
          </w:p>
        </w:tc>
        <w:tc>
          <w:tcPr>
            <w:tcW w:w="517" w:type="pct"/>
            <w:vMerge w:val="restart"/>
            <w:vAlign w:val="center"/>
          </w:tcPr>
          <w:p w14:paraId="79A64455" w14:textId="77777777" w:rsidR="003C3EF0" w:rsidRDefault="003C3EF0" w:rsidP="00855FCE">
            <w:pPr>
              <w:widowControl w:val="0"/>
              <w:spacing w:line="240" w:lineRule="auto"/>
              <w:jc w:val="center"/>
              <w:rPr>
                <w:b/>
                <w:bCs/>
                <w:sz w:val="24"/>
                <w:szCs w:val="24"/>
              </w:rPr>
            </w:pPr>
            <w:r>
              <w:rPr>
                <w:b/>
                <w:bCs/>
                <w:sz w:val="24"/>
                <w:szCs w:val="24"/>
              </w:rPr>
              <w:t>Địa điểm</w:t>
            </w:r>
          </w:p>
          <w:p w14:paraId="7A985D99" w14:textId="77777777" w:rsidR="003C3EF0" w:rsidRDefault="003C3EF0" w:rsidP="00855FCE">
            <w:pPr>
              <w:widowControl w:val="0"/>
              <w:spacing w:line="240" w:lineRule="auto"/>
              <w:jc w:val="center"/>
              <w:rPr>
                <w:b/>
                <w:bCs/>
                <w:sz w:val="24"/>
                <w:szCs w:val="24"/>
              </w:rPr>
            </w:pPr>
            <w:r>
              <w:rPr>
                <w:b/>
                <w:bCs/>
                <w:sz w:val="24"/>
                <w:szCs w:val="24"/>
              </w:rPr>
              <w:t>thực hiện</w:t>
            </w:r>
          </w:p>
        </w:tc>
        <w:tc>
          <w:tcPr>
            <w:tcW w:w="425" w:type="pct"/>
            <w:vMerge w:val="restart"/>
            <w:vAlign w:val="center"/>
          </w:tcPr>
          <w:p w14:paraId="424BBCEE" w14:textId="77777777" w:rsidR="003C3EF0" w:rsidRDefault="003C3EF0" w:rsidP="00855FCE">
            <w:pPr>
              <w:widowControl w:val="0"/>
              <w:spacing w:line="240" w:lineRule="auto"/>
              <w:jc w:val="center"/>
              <w:rPr>
                <w:b/>
                <w:bCs/>
                <w:sz w:val="24"/>
                <w:szCs w:val="24"/>
              </w:rPr>
            </w:pPr>
            <w:r>
              <w:rPr>
                <w:b/>
                <w:bCs/>
                <w:sz w:val="24"/>
                <w:szCs w:val="24"/>
              </w:rPr>
              <w:t xml:space="preserve">Phí, lệ phí </w:t>
            </w:r>
            <w:r>
              <w:rPr>
                <w:bCs/>
                <w:i/>
                <w:sz w:val="24"/>
                <w:szCs w:val="24"/>
              </w:rPr>
              <w:t>(VNĐ)</w:t>
            </w:r>
          </w:p>
        </w:tc>
        <w:tc>
          <w:tcPr>
            <w:tcW w:w="1877" w:type="pct"/>
            <w:vMerge w:val="restart"/>
            <w:tcBorders>
              <w:right w:val="single" w:sz="4" w:space="0" w:color="auto"/>
            </w:tcBorders>
            <w:vAlign w:val="center"/>
          </w:tcPr>
          <w:p w14:paraId="6E9BC429" w14:textId="77777777" w:rsidR="003C3EF0" w:rsidRDefault="003C3EF0" w:rsidP="00855FCE">
            <w:pPr>
              <w:widowControl w:val="0"/>
              <w:tabs>
                <w:tab w:val="left" w:pos="151"/>
              </w:tabs>
              <w:spacing w:line="240" w:lineRule="auto"/>
              <w:jc w:val="center"/>
              <w:rPr>
                <w:b/>
                <w:bCs/>
                <w:sz w:val="24"/>
                <w:szCs w:val="24"/>
              </w:rPr>
            </w:pPr>
            <w:r>
              <w:rPr>
                <w:b/>
                <w:bCs/>
                <w:sz w:val="24"/>
                <w:szCs w:val="24"/>
              </w:rPr>
              <w:t>Căn cứ pháp lý</w:t>
            </w:r>
          </w:p>
        </w:tc>
        <w:tc>
          <w:tcPr>
            <w:tcW w:w="644" w:type="pct"/>
            <w:gridSpan w:val="2"/>
            <w:tcBorders>
              <w:top w:val="single" w:sz="4" w:space="0" w:color="auto"/>
              <w:left w:val="single" w:sz="4" w:space="0" w:color="auto"/>
              <w:bottom w:val="single" w:sz="4" w:space="0" w:color="auto"/>
              <w:right w:val="single" w:sz="4" w:space="0" w:color="auto"/>
            </w:tcBorders>
            <w:vAlign w:val="center"/>
          </w:tcPr>
          <w:p w14:paraId="68C14098" w14:textId="77777777" w:rsidR="003C3EF0" w:rsidRDefault="003C3EF0" w:rsidP="00855FCE">
            <w:pPr>
              <w:widowControl w:val="0"/>
              <w:spacing w:line="240" w:lineRule="auto"/>
              <w:ind w:left="-146" w:right="-39"/>
              <w:jc w:val="center"/>
              <w:rPr>
                <w:b/>
                <w:bCs/>
                <w:sz w:val="24"/>
                <w:szCs w:val="24"/>
              </w:rPr>
            </w:pPr>
            <w:r>
              <w:rPr>
                <w:b/>
                <w:sz w:val="24"/>
                <w:szCs w:val="24"/>
                <w:lang w:val="nl-NL"/>
              </w:rPr>
              <w:t>Hình thức thực hiện qua dịch vụ BCCI</w:t>
            </w:r>
          </w:p>
        </w:tc>
      </w:tr>
      <w:tr w:rsidR="003C3EF0" w14:paraId="70BBF926" w14:textId="77777777" w:rsidTr="00855FCE">
        <w:trPr>
          <w:tblHeader/>
        </w:trPr>
        <w:tc>
          <w:tcPr>
            <w:tcW w:w="229" w:type="pct"/>
            <w:vMerge/>
          </w:tcPr>
          <w:p w14:paraId="6F20B441" w14:textId="77777777" w:rsidR="003C3EF0" w:rsidRDefault="003C3EF0" w:rsidP="00855FCE">
            <w:pPr>
              <w:widowControl w:val="0"/>
              <w:spacing w:line="240" w:lineRule="auto"/>
              <w:jc w:val="center"/>
              <w:rPr>
                <w:b/>
                <w:bCs/>
                <w:sz w:val="24"/>
                <w:szCs w:val="24"/>
              </w:rPr>
            </w:pPr>
          </w:p>
        </w:tc>
        <w:tc>
          <w:tcPr>
            <w:tcW w:w="935" w:type="pct"/>
            <w:vMerge/>
          </w:tcPr>
          <w:p w14:paraId="54B00EC8" w14:textId="77777777" w:rsidR="003C3EF0" w:rsidRDefault="003C3EF0" w:rsidP="00855FCE">
            <w:pPr>
              <w:widowControl w:val="0"/>
              <w:spacing w:line="240" w:lineRule="auto"/>
              <w:ind w:right="-44"/>
              <w:jc w:val="both"/>
              <w:rPr>
                <w:b/>
                <w:bCs/>
                <w:sz w:val="24"/>
                <w:szCs w:val="24"/>
              </w:rPr>
            </w:pPr>
          </w:p>
        </w:tc>
        <w:tc>
          <w:tcPr>
            <w:tcW w:w="373" w:type="pct"/>
            <w:vMerge/>
          </w:tcPr>
          <w:p w14:paraId="01340187" w14:textId="77777777" w:rsidR="003C3EF0" w:rsidRDefault="003C3EF0" w:rsidP="00855FCE">
            <w:pPr>
              <w:widowControl w:val="0"/>
              <w:spacing w:line="240" w:lineRule="auto"/>
              <w:jc w:val="center"/>
              <w:rPr>
                <w:bCs/>
                <w:sz w:val="24"/>
                <w:szCs w:val="24"/>
              </w:rPr>
            </w:pPr>
          </w:p>
        </w:tc>
        <w:tc>
          <w:tcPr>
            <w:tcW w:w="517" w:type="pct"/>
            <w:vMerge/>
          </w:tcPr>
          <w:p w14:paraId="432B369D" w14:textId="77777777" w:rsidR="003C3EF0" w:rsidRDefault="003C3EF0" w:rsidP="00855FCE">
            <w:pPr>
              <w:widowControl w:val="0"/>
              <w:spacing w:line="240" w:lineRule="auto"/>
              <w:jc w:val="center"/>
              <w:rPr>
                <w:bCs/>
                <w:sz w:val="24"/>
                <w:szCs w:val="24"/>
              </w:rPr>
            </w:pPr>
          </w:p>
        </w:tc>
        <w:tc>
          <w:tcPr>
            <w:tcW w:w="425" w:type="pct"/>
            <w:vMerge/>
          </w:tcPr>
          <w:p w14:paraId="6BDB0312" w14:textId="77777777" w:rsidR="003C3EF0" w:rsidRDefault="003C3EF0" w:rsidP="00855FCE">
            <w:pPr>
              <w:widowControl w:val="0"/>
              <w:spacing w:line="240" w:lineRule="auto"/>
              <w:jc w:val="center"/>
              <w:rPr>
                <w:bCs/>
                <w:sz w:val="24"/>
                <w:szCs w:val="24"/>
              </w:rPr>
            </w:pPr>
          </w:p>
        </w:tc>
        <w:tc>
          <w:tcPr>
            <w:tcW w:w="1877" w:type="pct"/>
            <w:vMerge/>
          </w:tcPr>
          <w:p w14:paraId="4C11AD45" w14:textId="77777777" w:rsidR="003C3EF0" w:rsidRDefault="003C3EF0" w:rsidP="00855FCE">
            <w:pPr>
              <w:widowControl w:val="0"/>
              <w:tabs>
                <w:tab w:val="left" w:pos="151"/>
              </w:tabs>
              <w:spacing w:line="240" w:lineRule="auto"/>
              <w:jc w:val="center"/>
              <w:rPr>
                <w:bCs/>
                <w:i/>
                <w:sz w:val="24"/>
                <w:szCs w:val="24"/>
              </w:rPr>
            </w:pPr>
          </w:p>
        </w:tc>
        <w:tc>
          <w:tcPr>
            <w:tcW w:w="337" w:type="pct"/>
            <w:vAlign w:val="center"/>
          </w:tcPr>
          <w:p w14:paraId="5D3100EA" w14:textId="77777777" w:rsidR="003C3EF0" w:rsidRDefault="003C3EF0" w:rsidP="00855FCE">
            <w:pPr>
              <w:widowControl w:val="0"/>
              <w:spacing w:line="240" w:lineRule="auto"/>
              <w:ind w:left="-146" w:right="-39"/>
              <w:jc w:val="center"/>
              <w:rPr>
                <w:bCs/>
                <w:i/>
                <w:sz w:val="24"/>
                <w:szCs w:val="24"/>
              </w:rPr>
            </w:pPr>
            <w:r>
              <w:rPr>
                <w:b/>
                <w:bCs/>
                <w:sz w:val="24"/>
                <w:szCs w:val="24"/>
              </w:rPr>
              <w:t>Nhận hồ sơ</w:t>
            </w:r>
          </w:p>
        </w:tc>
        <w:tc>
          <w:tcPr>
            <w:tcW w:w="307" w:type="pct"/>
            <w:tcBorders>
              <w:right w:val="single" w:sz="4" w:space="0" w:color="auto"/>
            </w:tcBorders>
            <w:vAlign w:val="center"/>
          </w:tcPr>
          <w:p w14:paraId="3BFCEA79" w14:textId="77777777" w:rsidR="003C3EF0" w:rsidRDefault="003C3EF0" w:rsidP="00855FCE">
            <w:pPr>
              <w:widowControl w:val="0"/>
              <w:spacing w:line="240" w:lineRule="auto"/>
              <w:ind w:left="-146" w:right="-39"/>
              <w:jc w:val="center"/>
              <w:rPr>
                <w:bCs/>
                <w:i/>
                <w:sz w:val="24"/>
                <w:szCs w:val="24"/>
              </w:rPr>
            </w:pPr>
            <w:r>
              <w:rPr>
                <w:b/>
                <w:bCs/>
                <w:sz w:val="24"/>
                <w:szCs w:val="24"/>
              </w:rPr>
              <w:t>Trả kết quả</w:t>
            </w:r>
          </w:p>
        </w:tc>
      </w:tr>
      <w:tr w:rsidR="003C3EF0" w14:paraId="67544D9F" w14:textId="77777777" w:rsidTr="00855FCE">
        <w:tc>
          <w:tcPr>
            <w:tcW w:w="229" w:type="pct"/>
            <w:tcBorders>
              <w:top w:val="single" w:sz="4" w:space="0" w:color="auto"/>
              <w:left w:val="single" w:sz="4" w:space="0" w:color="auto"/>
              <w:bottom w:val="single" w:sz="4" w:space="0" w:color="auto"/>
              <w:right w:val="single" w:sz="4" w:space="0" w:color="auto"/>
            </w:tcBorders>
            <w:vAlign w:val="center"/>
          </w:tcPr>
          <w:p w14:paraId="765214CC" w14:textId="77777777" w:rsidR="003C3EF0" w:rsidRDefault="003C3EF0" w:rsidP="00855FCE">
            <w:pPr>
              <w:widowControl w:val="0"/>
              <w:spacing w:line="240" w:lineRule="auto"/>
              <w:jc w:val="center"/>
              <w:rPr>
                <w:bCs/>
                <w:sz w:val="24"/>
                <w:szCs w:val="24"/>
                <w:lang w:val="hr-HR"/>
              </w:rPr>
            </w:pPr>
            <w:r>
              <w:rPr>
                <w:bCs/>
                <w:sz w:val="24"/>
                <w:szCs w:val="24"/>
                <w:lang w:val="hr-HR"/>
              </w:rPr>
              <w:t>01</w:t>
            </w:r>
          </w:p>
        </w:tc>
        <w:tc>
          <w:tcPr>
            <w:tcW w:w="935" w:type="pct"/>
            <w:tcBorders>
              <w:top w:val="single" w:sz="4" w:space="0" w:color="auto"/>
              <w:left w:val="single" w:sz="4" w:space="0" w:color="auto"/>
              <w:bottom w:val="single" w:sz="4" w:space="0" w:color="auto"/>
              <w:right w:val="single" w:sz="4" w:space="0" w:color="auto"/>
            </w:tcBorders>
            <w:vAlign w:val="center"/>
          </w:tcPr>
          <w:p w14:paraId="45F4C8D3" w14:textId="77777777" w:rsidR="003C3EF0" w:rsidRDefault="003C3EF0" w:rsidP="00855FCE">
            <w:pPr>
              <w:widowControl w:val="0"/>
              <w:spacing w:line="240" w:lineRule="auto"/>
              <w:jc w:val="both"/>
              <w:rPr>
                <w:sz w:val="24"/>
                <w:szCs w:val="24"/>
                <w:lang w:val="hr-HR"/>
              </w:rPr>
            </w:pPr>
            <w:r>
              <w:rPr>
                <w:sz w:val="24"/>
                <w:szCs w:val="24"/>
              </w:rPr>
              <w:t>Cấp Thẻ giám định viên quyền đối với giống cây trồng</w:t>
            </w:r>
          </w:p>
        </w:tc>
        <w:tc>
          <w:tcPr>
            <w:tcW w:w="373" w:type="pct"/>
            <w:tcBorders>
              <w:top w:val="single" w:sz="4" w:space="0" w:color="auto"/>
              <w:left w:val="single" w:sz="4" w:space="0" w:color="auto"/>
              <w:bottom w:val="single" w:sz="4" w:space="0" w:color="auto"/>
              <w:right w:val="single" w:sz="4" w:space="0" w:color="auto"/>
            </w:tcBorders>
            <w:vAlign w:val="center"/>
          </w:tcPr>
          <w:p w14:paraId="5AC92416" w14:textId="77777777" w:rsidR="003C3EF0" w:rsidRDefault="003C3EF0" w:rsidP="00855FCE">
            <w:pPr>
              <w:widowControl w:val="0"/>
              <w:spacing w:line="240" w:lineRule="auto"/>
              <w:jc w:val="center"/>
              <w:rPr>
                <w:sz w:val="24"/>
                <w:szCs w:val="24"/>
                <w:lang w:val="hr-HR"/>
              </w:rPr>
            </w:pPr>
            <w:r>
              <w:rPr>
                <w:sz w:val="24"/>
                <w:szCs w:val="24"/>
                <w:lang w:val="hr-HR"/>
              </w:rPr>
              <w:t>15 ngày</w:t>
            </w:r>
          </w:p>
        </w:tc>
        <w:tc>
          <w:tcPr>
            <w:tcW w:w="517" w:type="pct"/>
            <w:tcBorders>
              <w:top w:val="single" w:sz="4" w:space="0" w:color="auto"/>
              <w:left w:val="single" w:sz="4" w:space="0" w:color="auto"/>
              <w:bottom w:val="single" w:sz="4" w:space="0" w:color="auto"/>
              <w:right w:val="single" w:sz="4" w:space="0" w:color="auto"/>
            </w:tcBorders>
            <w:vAlign w:val="center"/>
          </w:tcPr>
          <w:p w14:paraId="717A4D3C" w14:textId="77777777" w:rsidR="003C3EF0" w:rsidRDefault="003C3EF0" w:rsidP="00855FCE">
            <w:pPr>
              <w:widowControl w:val="0"/>
              <w:spacing w:line="240" w:lineRule="auto"/>
              <w:jc w:val="center"/>
              <w:rPr>
                <w:sz w:val="24"/>
                <w:szCs w:val="24"/>
              </w:rPr>
            </w:pPr>
            <w:r>
              <w:rPr>
                <w:bCs/>
                <w:sz w:val="24"/>
                <w:szCs w:val="24"/>
              </w:rPr>
              <w:t>Trung tâm Phục vụ hành chính công tỉnh</w:t>
            </w:r>
          </w:p>
        </w:tc>
        <w:tc>
          <w:tcPr>
            <w:tcW w:w="425" w:type="pct"/>
            <w:tcBorders>
              <w:top w:val="single" w:sz="4" w:space="0" w:color="auto"/>
              <w:left w:val="single" w:sz="4" w:space="0" w:color="auto"/>
              <w:bottom w:val="single" w:sz="4" w:space="0" w:color="auto"/>
              <w:right w:val="single" w:sz="4" w:space="0" w:color="auto"/>
            </w:tcBorders>
            <w:vAlign w:val="center"/>
          </w:tcPr>
          <w:p w14:paraId="7BF1F08D" w14:textId="77777777" w:rsidR="003C3EF0" w:rsidRDefault="003C3EF0" w:rsidP="00855FCE">
            <w:pPr>
              <w:widowControl w:val="0"/>
              <w:spacing w:line="240" w:lineRule="auto"/>
              <w:jc w:val="center"/>
              <w:rPr>
                <w:sz w:val="24"/>
                <w:szCs w:val="24"/>
              </w:rPr>
            </w:pPr>
            <w:r>
              <w:rPr>
                <w:sz w:val="24"/>
                <w:szCs w:val="24"/>
              </w:rPr>
              <w:t>Không</w:t>
            </w:r>
          </w:p>
        </w:tc>
        <w:tc>
          <w:tcPr>
            <w:tcW w:w="1877" w:type="pct"/>
            <w:tcBorders>
              <w:top w:val="single" w:sz="4" w:space="0" w:color="auto"/>
              <w:left w:val="single" w:sz="4" w:space="0" w:color="auto"/>
              <w:bottom w:val="single" w:sz="4" w:space="0" w:color="auto"/>
              <w:right w:val="single" w:sz="4" w:space="0" w:color="auto"/>
            </w:tcBorders>
            <w:vAlign w:val="center"/>
          </w:tcPr>
          <w:p w14:paraId="0BA657DF" w14:textId="77777777" w:rsidR="003C3EF0" w:rsidRDefault="003C3EF0" w:rsidP="00855FCE">
            <w:pPr>
              <w:shd w:val="clear" w:color="auto" w:fill="FFFFFF"/>
              <w:spacing w:line="240" w:lineRule="auto"/>
              <w:jc w:val="both"/>
              <w:rPr>
                <w:rFonts w:eastAsia="Times New Roman"/>
                <w:sz w:val="24"/>
                <w:szCs w:val="24"/>
              </w:rPr>
            </w:pPr>
            <w:r>
              <w:rPr>
                <w:rFonts w:eastAsia="Times New Roman"/>
                <w:sz w:val="24"/>
                <w:szCs w:val="24"/>
              </w:rPr>
              <w:t>- Luật Sở hữu trí tuệ;</w:t>
            </w:r>
          </w:p>
          <w:p w14:paraId="0785C93A" w14:textId="77777777" w:rsidR="003C3EF0" w:rsidRDefault="003C3EF0" w:rsidP="00855FCE">
            <w:pPr>
              <w:shd w:val="clear" w:color="auto" w:fill="FFFFFF"/>
              <w:spacing w:line="240" w:lineRule="auto"/>
              <w:jc w:val="both"/>
              <w:rPr>
                <w:rFonts w:eastAsia="Times New Roman"/>
                <w:sz w:val="24"/>
                <w:szCs w:val="24"/>
              </w:rPr>
            </w:pPr>
            <w:r>
              <w:rPr>
                <w:rFonts w:eastAsia="Times New Roman"/>
                <w:sz w:val="24"/>
                <w:szCs w:val="24"/>
              </w:rPr>
              <w:t>- Nghị định số </w:t>
            </w:r>
            <w:hyperlink r:id="rId10" w:tgtFrame="_blank" w:tooltip="Nghị định 65/2023/NĐ-CP" w:history="1">
              <w:r>
                <w:rPr>
                  <w:rFonts w:eastAsia="Times New Roman"/>
                  <w:sz w:val="24"/>
                  <w:szCs w:val="24"/>
                </w:rPr>
                <w:t>65/2023/NĐ-CP</w:t>
              </w:r>
            </w:hyperlink>
            <w:r>
              <w:rPr>
                <w:rFonts w:eastAsia="Times New Roman"/>
                <w:sz w:val="24"/>
                <w:szCs w:val="24"/>
              </w:rPr>
              <w:t> ngày 23/8/2023 của Chính phủ quy định chi tiết một số điều và biện pháp thi hành Luật Sở hữu trí tuệ về sở hữu công nghiệp, bảo vệ quyền sở hữu công nghiệp, quyền đối với giống cây trồng và quản lý nhà nước về sở hữu trí tuệ.</w:t>
            </w:r>
          </w:p>
        </w:tc>
        <w:tc>
          <w:tcPr>
            <w:tcW w:w="337" w:type="pct"/>
            <w:tcBorders>
              <w:top w:val="single" w:sz="4" w:space="0" w:color="auto"/>
              <w:left w:val="single" w:sz="4" w:space="0" w:color="auto"/>
              <w:bottom w:val="single" w:sz="4" w:space="0" w:color="auto"/>
              <w:right w:val="single" w:sz="4" w:space="0" w:color="auto"/>
            </w:tcBorders>
            <w:vAlign w:val="center"/>
          </w:tcPr>
          <w:p w14:paraId="328566ED" w14:textId="77777777" w:rsidR="003C3EF0" w:rsidRDefault="003C3EF0" w:rsidP="00855FCE">
            <w:pPr>
              <w:widowControl w:val="0"/>
              <w:spacing w:line="240" w:lineRule="auto"/>
              <w:ind w:left="-146" w:right="-39"/>
              <w:jc w:val="center"/>
              <w:rPr>
                <w:sz w:val="24"/>
                <w:szCs w:val="24"/>
              </w:rPr>
            </w:pPr>
            <w:r>
              <w:rPr>
                <w:sz w:val="24"/>
                <w:szCs w:val="24"/>
              </w:rPr>
              <w:t>Không</w:t>
            </w:r>
          </w:p>
        </w:tc>
        <w:tc>
          <w:tcPr>
            <w:tcW w:w="307" w:type="pct"/>
            <w:tcBorders>
              <w:top w:val="single" w:sz="4" w:space="0" w:color="auto"/>
              <w:left w:val="single" w:sz="4" w:space="0" w:color="auto"/>
              <w:bottom w:val="single" w:sz="4" w:space="0" w:color="auto"/>
              <w:right w:val="single" w:sz="4" w:space="0" w:color="auto"/>
            </w:tcBorders>
            <w:vAlign w:val="center"/>
          </w:tcPr>
          <w:p w14:paraId="42CA560F" w14:textId="77777777" w:rsidR="003C3EF0" w:rsidRDefault="003C3EF0" w:rsidP="00855FCE">
            <w:pPr>
              <w:widowControl w:val="0"/>
              <w:spacing w:line="240" w:lineRule="auto"/>
              <w:ind w:left="-146" w:right="-39"/>
              <w:jc w:val="center"/>
              <w:rPr>
                <w:sz w:val="24"/>
                <w:szCs w:val="24"/>
              </w:rPr>
            </w:pPr>
            <w:r>
              <w:rPr>
                <w:sz w:val="24"/>
                <w:szCs w:val="24"/>
              </w:rPr>
              <w:t>Không</w:t>
            </w:r>
          </w:p>
        </w:tc>
      </w:tr>
      <w:tr w:rsidR="003C3EF0" w14:paraId="634E8938" w14:textId="77777777" w:rsidTr="00855FCE">
        <w:tc>
          <w:tcPr>
            <w:tcW w:w="229" w:type="pct"/>
            <w:tcBorders>
              <w:top w:val="single" w:sz="4" w:space="0" w:color="auto"/>
              <w:left w:val="single" w:sz="4" w:space="0" w:color="auto"/>
              <w:bottom w:val="single" w:sz="4" w:space="0" w:color="auto"/>
              <w:right w:val="single" w:sz="4" w:space="0" w:color="auto"/>
            </w:tcBorders>
            <w:vAlign w:val="center"/>
          </w:tcPr>
          <w:p w14:paraId="2832B43D" w14:textId="77777777" w:rsidR="003C3EF0" w:rsidRDefault="003C3EF0" w:rsidP="00855FCE">
            <w:pPr>
              <w:widowControl w:val="0"/>
              <w:spacing w:line="240" w:lineRule="auto"/>
              <w:jc w:val="center"/>
              <w:rPr>
                <w:bCs/>
                <w:sz w:val="24"/>
                <w:szCs w:val="24"/>
                <w:lang w:val="hr-HR"/>
              </w:rPr>
            </w:pPr>
            <w:r>
              <w:rPr>
                <w:bCs/>
                <w:sz w:val="24"/>
                <w:szCs w:val="24"/>
                <w:lang w:val="hr-HR"/>
              </w:rPr>
              <w:t>02</w:t>
            </w:r>
          </w:p>
        </w:tc>
        <w:tc>
          <w:tcPr>
            <w:tcW w:w="935" w:type="pct"/>
            <w:tcBorders>
              <w:top w:val="single" w:sz="4" w:space="0" w:color="auto"/>
              <w:left w:val="single" w:sz="4" w:space="0" w:color="auto"/>
              <w:bottom w:val="single" w:sz="4" w:space="0" w:color="auto"/>
              <w:right w:val="single" w:sz="4" w:space="0" w:color="auto"/>
            </w:tcBorders>
            <w:vAlign w:val="center"/>
          </w:tcPr>
          <w:p w14:paraId="3C395C15" w14:textId="77777777" w:rsidR="003C3EF0" w:rsidRDefault="003C3EF0" w:rsidP="00855FCE">
            <w:pPr>
              <w:widowControl w:val="0"/>
              <w:spacing w:line="240" w:lineRule="auto"/>
              <w:jc w:val="both"/>
              <w:rPr>
                <w:sz w:val="24"/>
                <w:szCs w:val="24"/>
                <w:lang w:val="hr-HR"/>
              </w:rPr>
            </w:pPr>
            <w:r>
              <w:rPr>
                <w:sz w:val="24"/>
                <w:szCs w:val="24"/>
              </w:rPr>
              <w:t>Cấp lại Thẻ giám định viên quyền đối với giống cây trồng</w:t>
            </w:r>
          </w:p>
        </w:tc>
        <w:tc>
          <w:tcPr>
            <w:tcW w:w="373" w:type="pct"/>
            <w:tcBorders>
              <w:top w:val="single" w:sz="4" w:space="0" w:color="auto"/>
              <w:left w:val="single" w:sz="4" w:space="0" w:color="auto"/>
              <w:bottom w:val="single" w:sz="4" w:space="0" w:color="auto"/>
              <w:right w:val="single" w:sz="4" w:space="0" w:color="auto"/>
            </w:tcBorders>
            <w:vAlign w:val="center"/>
          </w:tcPr>
          <w:p w14:paraId="7F8E55E3" w14:textId="77777777" w:rsidR="003C3EF0" w:rsidRDefault="003C3EF0" w:rsidP="00855FCE">
            <w:pPr>
              <w:widowControl w:val="0"/>
              <w:spacing w:line="240" w:lineRule="auto"/>
              <w:jc w:val="center"/>
              <w:rPr>
                <w:sz w:val="24"/>
                <w:szCs w:val="24"/>
                <w:lang w:val="hr-HR"/>
              </w:rPr>
            </w:pPr>
            <w:r>
              <w:rPr>
                <w:sz w:val="24"/>
                <w:szCs w:val="24"/>
                <w:lang w:val="hr-HR"/>
              </w:rPr>
              <w:t>10 ngày</w:t>
            </w:r>
          </w:p>
        </w:tc>
        <w:tc>
          <w:tcPr>
            <w:tcW w:w="517" w:type="pct"/>
            <w:tcBorders>
              <w:top w:val="single" w:sz="4" w:space="0" w:color="auto"/>
              <w:left w:val="single" w:sz="4" w:space="0" w:color="auto"/>
              <w:bottom w:val="single" w:sz="4" w:space="0" w:color="auto"/>
              <w:right w:val="single" w:sz="4" w:space="0" w:color="auto"/>
            </w:tcBorders>
            <w:vAlign w:val="center"/>
          </w:tcPr>
          <w:p w14:paraId="1281D184" w14:textId="77777777" w:rsidR="003C3EF0" w:rsidRDefault="003C3EF0" w:rsidP="00855FCE">
            <w:pPr>
              <w:widowControl w:val="0"/>
              <w:spacing w:line="240" w:lineRule="auto"/>
              <w:jc w:val="center"/>
              <w:rPr>
                <w:sz w:val="24"/>
                <w:szCs w:val="24"/>
              </w:rPr>
            </w:pPr>
            <w:r>
              <w:rPr>
                <w:bCs/>
                <w:sz w:val="24"/>
                <w:szCs w:val="24"/>
              </w:rPr>
              <w:t>Trung tâm Phục vụ hành chính công tỉnh</w:t>
            </w:r>
          </w:p>
        </w:tc>
        <w:tc>
          <w:tcPr>
            <w:tcW w:w="425" w:type="pct"/>
            <w:tcBorders>
              <w:top w:val="single" w:sz="4" w:space="0" w:color="auto"/>
              <w:left w:val="single" w:sz="4" w:space="0" w:color="auto"/>
              <w:bottom w:val="single" w:sz="4" w:space="0" w:color="auto"/>
              <w:right w:val="single" w:sz="4" w:space="0" w:color="auto"/>
            </w:tcBorders>
            <w:vAlign w:val="center"/>
          </w:tcPr>
          <w:p w14:paraId="194F65BC" w14:textId="77777777" w:rsidR="003C3EF0" w:rsidRDefault="003C3EF0" w:rsidP="00855FCE">
            <w:pPr>
              <w:widowControl w:val="0"/>
              <w:spacing w:line="240" w:lineRule="auto"/>
              <w:jc w:val="center"/>
              <w:rPr>
                <w:sz w:val="24"/>
                <w:szCs w:val="24"/>
              </w:rPr>
            </w:pPr>
            <w:r>
              <w:rPr>
                <w:sz w:val="24"/>
                <w:szCs w:val="24"/>
              </w:rPr>
              <w:t>Không</w:t>
            </w:r>
          </w:p>
        </w:tc>
        <w:tc>
          <w:tcPr>
            <w:tcW w:w="1877" w:type="pct"/>
            <w:tcBorders>
              <w:top w:val="single" w:sz="4" w:space="0" w:color="auto"/>
              <w:left w:val="single" w:sz="4" w:space="0" w:color="auto"/>
              <w:bottom w:val="single" w:sz="4" w:space="0" w:color="auto"/>
              <w:right w:val="single" w:sz="4" w:space="0" w:color="auto"/>
            </w:tcBorders>
            <w:vAlign w:val="center"/>
          </w:tcPr>
          <w:p w14:paraId="15FE9A4B" w14:textId="77777777" w:rsidR="003C3EF0" w:rsidRDefault="003C3EF0" w:rsidP="00855FCE">
            <w:pPr>
              <w:shd w:val="clear" w:color="auto" w:fill="FFFFFF"/>
              <w:spacing w:line="240" w:lineRule="auto"/>
              <w:jc w:val="both"/>
              <w:rPr>
                <w:rFonts w:eastAsia="Times New Roman"/>
                <w:sz w:val="24"/>
                <w:szCs w:val="24"/>
              </w:rPr>
            </w:pPr>
            <w:r>
              <w:rPr>
                <w:rFonts w:eastAsia="Times New Roman"/>
                <w:sz w:val="24"/>
                <w:szCs w:val="24"/>
              </w:rPr>
              <w:t>- Nghị định số </w:t>
            </w:r>
            <w:hyperlink r:id="rId11" w:tgtFrame="_blank" w:tooltip="Nghị định 65/2023/NĐ-CP" w:history="1">
              <w:r>
                <w:rPr>
                  <w:rFonts w:eastAsia="Times New Roman"/>
                  <w:sz w:val="24"/>
                  <w:szCs w:val="24"/>
                </w:rPr>
                <w:t>65/2023/NĐ-CP</w:t>
              </w:r>
            </w:hyperlink>
            <w:r>
              <w:rPr>
                <w:rFonts w:eastAsia="Times New Roman"/>
                <w:sz w:val="24"/>
                <w:szCs w:val="24"/>
              </w:rPr>
              <w:t> ngày 23/8/2023 của Chính phủ quy định chi tiết một số điều và biện pháp thi hành Luật Sở hữu trí tuệ về sở hữu công nghiệp, bảo vệ quyền sở hữu công nghiệp, quyền đối với giống cây trồng và quản lý nhà nước về sở hữu trí tuệ.</w:t>
            </w:r>
          </w:p>
        </w:tc>
        <w:tc>
          <w:tcPr>
            <w:tcW w:w="337" w:type="pct"/>
            <w:tcBorders>
              <w:top w:val="single" w:sz="4" w:space="0" w:color="auto"/>
              <w:left w:val="single" w:sz="4" w:space="0" w:color="auto"/>
              <w:bottom w:val="single" w:sz="4" w:space="0" w:color="auto"/>
              <w:right w:val="single" w:sz="4" w:space="0" w:color="auto"/>
            </w:tcBorders>
            <w:vAlign w:val="center"/>
          </w:tcPr>
          <w:p w14:paraId="6371DD2D" w14:textId="77777777" w:rsidR="003C3EF0" w:rsidRDefault="003C3EF0" w:rsidP="00855FCE">
            <w:pPr>
              <w:widowControl w:val="0"/>
              <w:spacing w:line="240" w:lineRule="auto"/>
              <w:ind w:left="-146" w:right="-39"/>
              <w:jc w:val="center"/>
              <w:rPr>
                <w:sz w:val="24"/>
                <w:szCs w:val="24"/>
              </w:rPr>
            </w:pPr>
            <w:r>
              <w:rPr>
                <w:sz w:val="24"/>
                <w:szCs w:val="24"/>
              </w:rPr>
              <w:t>Không</w:t>
            </w:r>
          </w:p>
        </w:tc>
        <w:tc>
          <w:tcPr>
            <w:tcW w:w="307" w:type="pct"/>
            <w:tcBorders>
              <w:top w:val="single" w:sz="4" w:space="0" w:color="auto"/>
              <w:left w:val="single" w:sz="4" w:space="0" w:color="auto"/>
              <w:bottom w:val="single" w:sz="4" w:space="0" w:color="auto"/>
              <w:right w:val="single" w:sz="4" w:space="0" w:color="auto"/>
            </w:tcBorders>
            <w:vAlign w:val="center"/>
          </w:tcPr>
          <w:p w14:paraId="223EEE73" w14:textId="77777777" w:rsidR="003C3EF0" w:rsidRDefault="003C3EF0" w:rsidP="00855FCE">
            <w:pPr>
              <w:widowControl w:val="0"/>
              <w:spacing w:line="240" w:lineRule="auto"/>
              <w:ind w:left="-146" w:right="-39"/>
              <w:jc w:val="center"/>
              <w:rPr>
                <w:sz w:val="24"/>
                <w:szCs w:val="24"/>
              </w:rPr>
            </w:pPr>
            <w:r>
              <w:rPr>
                <w:sz w:val="24"/>
                <w:szCs w:val="24"/>
              </w:rPr>
              <w:t>Không</w:t>
            </w:r>
          </w:p>
        </w:tc>
      </w:tr>
      <w:tr w:rsidR="003C3EF0" w14:paraId="1B12B8A6" w14:textId="77777777" w:rsidTr="00855FCE">
        <w:tc>
          <w:tcPr>
            <w:tcW w:w="229" w:type="pct"/>
            <w:tcBorders>
              <w:top w:val="single" w:sz="4" w:space="0" w:color="auto"/>
              <w:left w:val="single" w:sz="4" w:space="0" w:color="auto"/>
              <w:bottom w:val="single" w:sz="4" w:space="0" w:color="auto"/>
              <w:right w:val="single" w:sz="4" w:space="0" w:color="auto"/>
            </w:tcBorders>
            <w:vAlign w:val="center"/>
          </w:tcPr>
          <w:p w14:paraId="56F30235" w14:textId="77777777" w:rsidR="003C3EF0" w:rsidRDefault="003C3EF0" w:rsidP="00855FCE">
            <w:pPr>
              <w:widowControl w:val="0"/>
              <w:spacing w:line="240" w:lineRule="auto"/>
              <w:jc w:val="center"/>
              <w:rPr>
                <w:bCs/>
                <w:sz w:val="24"/>
                <w:szCs w:val="24"/>
                <w:lang w:val="hr-HR"/>
              </w:rPr>
            </w:pPr>
            <w:r>
              <w:rPr>
                <w:bCs/>
                <w:sz w:val="24"/>
                <w:szCs w:val="24"/>
                <w:lang w:val="hr-HR"/>
              </w:rPr>
              <w:t>03</w:t>
            </w:r>
          </w:p>
        </w:tc>
        <w:tc>
          <w:tcPr>
            <w:tcW w:w="935" w:type="pct"/>
            <w:tcBorders>
              <w:top w:val="single" w:sz="4" w:space="0" w:color="auto"/>
              <w:left w:val="single" w:sz="4" w:space="0" w:color="auto"/>
              <w:bottom w:val="single" w:sz="4" w:space="0" w:color="auto"/>
              <w:right w:val="single" w:sz="4" w:space="0" w:color="auto"/>
            </w:tcBorders>
            <w:vAlign w:val="center"/>
          </w:tcPr>
          <w:p w14:paraId="43A8956D" w14:textId="77777777" w:rsidR="003C3EF0" w:rsidRDefault="003C3EF0" w:rsidP="00855FCE">
            <w:pPr>
              <w:widowControl w:val="0"/>
              <w:spacing w:line="240" w:lineRule="auto"/>
              <w:jc w:val="both"/>
              <w:rPr>
                <w:i/>
                <w:sz w:val="24"/>
                <w:szCs w:val="24"/>
                <w:lang w:val="hr-HR"/>
              </w:rPr>
            </w:pPr>
            <w:r>
              <w:rPr>
                <w:sz w:val="24"/>
                <w:szCs w:val="24"/>
              </w:rPr>
              <w:t>Thu hồi Thẻ giám định viên quyền đối với giống cây trồng theo yêu cầu của tổ chức, cá nhân</w:t>
            </w:r>
          </w:p>
        </w:tc>
        <w:tc>
          <w:tcPr>
            <w:tcW w:w="373" w:type="pct"/>
            <w:tcBorders>
              <w:top w:val="single" w:sz="4" w:space="0" w:color="auto"/>
              <w:left w:val="single" w:sz="4" w:space="0" w:color="auto"/>
              <w:bottom w:val="single" w:sz="4" w:space="0" w:color="auto"/>
              <w:right w:val="single" w:sz="4" w:space="0" w:color="auto"/>
            </w:tcBorders>
            <w:vAlign w:val="center"/>
          </w:tcPr>
          <w:p w14:paraId="35795F33" w14:textId="77777777" w:rsidR="003C3EF0" w:rsidRDefault="003C3EF0" w:rsidP="00855FCE">
            <w:pPr>
              <w:widowControl w:val="0"/>
              <w:spacing w:line="240" w:lineRule="auto"/>
              <w:jc w:val="center"/>
              <w:rPr>
                <w:sz w:val="24"/>
                <w:szCs w:val="24"/>
                <w:lang w:val="hr-HR"/>
              </w:rPr>
            </w:pPr>
            <w:r>
              <w:rPr>
                <w:sz w:val="24"/>
                <w:szCs w:val="24"/>
                <w:lang w:val="hr-HR"/>
              </w:rPr>
              <w:t>30 ngày</w:t>
            </w:r>
          </w:p>
        </w:tc>
        <w:tc>
          <w:tcPr>
            <w:tcW w:w="517" w:type="pct"/>
            <w:tcBorders>
              <w:top w:val="single" w:sz="4" w:space="0" w:color="auto"/>
              <w:left w:val="single" w:sz="4" w:space="0" w:color="auto"/>
              <w:bottom w:val="single" w:sz="4" w:space="0" w:color="auto"/>
              <w:right w:val="single" w:sz="4" w:space="0" w:color="auto"/>
            </w:tcBorders>
            <w:vAlign w:val="center"/>
          </w:tcPr>
          <w:p w14:paraId="0C45F0E3" w14:textId="77777777" w:rsidR="003C3EF0" w:rsidRDefault="003C3EF0" w:rsidP="00855FCE">
            <w:pPr>
              <w:widowControl w:val="0"/>
              <w:spacing w:line="240" w:lineRule="auto"/>
              <w:jc w:val="center"/>
              <w:rPr>
                <w:sz w:val="24"/>
                <w:szCs w:val="24"/>
              </w:rPr>
            </w:pPr>
            <w:r>
              <w:rPr>
                <w:bCs/>
                <w:sz w:val="24"/>
                <w:szCs w:val="24"/>
              </w:rPr>
              <w:t>Trung tâm Phục vụ hành chính công tỉnh</w:t>
            </w:r>
          </w:p>
        </w:tc>
        <w:tc>
          <w:tcPr>
            <w:tcW w:w="425" w:type="pct"/>
            <w:tcBorders>
              <w:top w:val="single" w:sz="4" w:space="0" w:color="auto"/>
              <w:left w:val="single" w:sz="4" w:space="0" w:color="auto"/>
              <w:bottom w:val="single" w:sz="4" w:space="0" w:color="auto"/>
              <w:right w:val="single" w:sz="4" w:space="0" w:color="auto"/>
            </w:tcBorders>
            <w:vAlign w:val="center"/>
          </w:tcPr>
          <w:p w14:paraId="7236E145" w14:textId="77777777" w:rsidR="003C3EF0" w:rsidRDefault="003C3EF0" w:rsidP="00855FCE">
            <w:pPr>
              <w:widowControl w:val="0"/>
              <w:spacing w:line="240" w:lineRule="auto"/>
              <w:jc w:val="center"/>
              <w:rPr>
                <w:sz w:val="24"/>
                <w:szCs w:val="24"/>
              </w:rPr>
            </w:pPr>
            <w:r>
              <w:rPr>
                <w:sz w:val="24"/>
                <w:szCs w:val="24"/>
              </w:rPr>
              <w:t>Không</w:t>
            </w:r>
          </w:p>
        </w:tc>
        <w:tc>
          <w:tcPr>
            <w:tcW w:w="1877" w:type="pct"/>
            <w:tcBorders>
              <w:top w:val="single" w:sz="4" w:space="0" w:color="auto"/>
              <w:left w:val="single" w:sz="4" w:space="0" w:color="auto"/>
              <w:bottom w:val="single" w:sz="4" w:space="0" w:color="auto"/>
              <w:right w:val="single" w:sz="4" w:space="0" w:color="auto"/>
            </w:tcBorders>
            <w:vAlign w:val="center"/>
          </w:tcPr>
          <w:p w14:paraId="3E6D05BC" w14:textId="77777777" w:rsidR="003C3EF0" w:rsidRDefault="003C3EF0" w:rsidP="00855FCE">
            <w:pPr>
              <w:shd w:val="clear" w:color="auto" w:fill="FFFFFF"/>
              <w:spacing w:line="240" w:lineRule="auto"/>
              <w:jc w:val="both"/>
              <w:rPr>
                <w:rFonts w:eastAsia="Times New Roman"/>
                <w:sz w:val="24"/>
                <w:szCs w:val="24"/>
              </w:rPr>
            </w:pPr>
            <w:r>
              <w:rPr>
                <w:rFonts w:eastAsia="Times New Roman"/>
                <w:sz w:val="24"/>
                <w:szCs w:val="24"/>
              </w:rPr>
              <w:t>- Luật Sở hữu trí tuệ;</w:t>
            </w:r>
          </w:p>
          <w:p w14:paraId="7781C5E6" w14:textId="77777777" w:rsidR="003C3EF0" w:rsidRDefault="003C3EF0" w:rsidP="00855FCE">
            <w:pPr>
              <w:shd w:val="clear" w:color="auto" w:fill="FFFFFF"/>
              <w:spacing w:line="240" w:lineRule="auto"/>
              <w:jc w:val="both"/>
              <w:rPr>
                <w:rFonts w:eastAsia="Times New Roman"/>
                <w:sz w:val="24"/>
                <w:szCs w:val="24"/>
              </w:rPr>
            </w:pPr>
            <w:r>
              <w:rPr>
                <w:rFonts w:eastAsia="Times New Roman"/>
                <w:sz w:val="24"/>
                <w:szCs w:val="24"/>
              </w:rPr>
              <w:t>- Nghị định số </w:t>
            </w:r>
            <w:hyperlink r:id="rId12" w:tgtFrame="_blank" w:tooltip="Nghị định 65/2023/NĐ-CP" w:history="1">
              <w:r>
                <w:rPr>
                  <w:rFonts w:eastAsia="Times New Roman"/>
                  <w:sz w:val="24"/>
                  <w:szCs w:val="24"/>
                </w:rPr>
                <w:t>65/2023/NĐ-CP</w:t>
              </w:r>
            </w:hyperlink>
            <w:r>
              <w:rPr>
                <w:rFonts w:eastAsia="Times New Roman"/>
                <w:sz w:val="24"/>
                <w:szCs w:val="24"/>
              </w:rPr>
              <w:t> ngày 23/8/2023 của Chính phủ quy định chi tiết một số điều và biện pháp thi hành Luật Sở hữu trí tuệ về sở hữu công nghiệp, bảo vệ quyền sở hữu công nghiệp, quyền đối với giống cây trồng và quản lý nhà nước về sở hữu trí tuệ.</w:t>
            </w:r>
          </w:p>
        </w:tc>
        <w:tc>
          <w:tcPr>
            <w:tcW w:w="337" w:type="pct"/>
            <w:tcBorders>
              <w:top w:val="single" w:sz="4" w:space="0" w:color="auto"/>
              <w:left w:val="single" w:sz="4" w:space="0" w:color="auto"/>
              <w:bottom w:val="single" w:sz="4" w:space="0" w:color="auto"/>
              <w:right w:val="single" w:sz="4" w:space="0" w:color="auto"/>
            </w:tcBorders>
            <w:vAlign w:val="center"/>
          </w:tcPr>
          <w:p w14:paraId="48920922" w14:textId="77777777" w:rsidR="003C3EF0" w:rsidRDefault="003C3EF0" w:rsidP="00855FCE">
            <w:pPr>
              <w:widowControl w:val="0"/>
              <w:spacing w:line="240" w:lineRule="auto"/>
              <w:ind w:left="-146" w:right="-39"/>
              <w:jc w:val="center"/>
              <w:rPr>
                <w:sz w:val="24"/>
                <w:szCs w:val="24"/>
              </w:rPr>
            </w:pPr>
            <w:r>
              <w:rPr>
                <w:sz w:val="24"/>
                <w:szCs w:val="24"/>
              </w:rPr>
              <w:t>Không</w:t>
            </w:r>
          </w:p>
        </w:tc>
        <w:tc>
          <w:tcPr>
            <w:tcW w:w="307" w:type="pct"/>
            <w:tcBorders>
              <w:top w:val="single" w:sz="4" w:space="0" w:color="auto"/>
              <w:left w:val="single" w:sz="4" w:space="0" w:color="auto"/>
              <w:bottom w:val="single" w:sz="4" w:space="0" w:color="auto"/>
              <w:right w:val="single" w:sz="4" w:space="0" w:color="auto"/>
            </w:tcBorders>
            <w:vAlign w:val="center"/>
          </w:tcPr>
          <w:p w14:paraId="25752B81" w14:textId="77777777" w:rsidR="003C3EF0" w:rsidRDefault="003C3EF0" w:rsidP="00855FCE">
            <w:pPr>
              <w:widowControl w:val="0"/>
              <w:spacing w:line="240" w:lineRule="auto"/>
              <w:ind w:left="-146" w:right="-39"/>
              <w:jc w:val="center"/>
              <w:rPr>
                <w:sz w:val="24"/>
                <w:szCs w:val="24"/>
              </w:rPr>
            </w:pPr>
            <w:r>
              <w:rPr>
                <w:sz w:val="24"/>
                <w:szCs w:val="24"/>
              </w:rPr>
              <w:t>Không</w:t>
            </w:r>
          </w:p>
        </w:tc>
      </w:tr>
      <w:tr w:rsidR="003C3EF0" w14:paraId="623AAD5E" w14:textId="77777777" w:rsidTr="00855FCE">
        <w:tc>
          <w:tcPr>
            <w:tcW w:w="229" w:type="pct"/>
            <w:tcBorders>
              <w:top w:val="single" w:sz="4" w:space="0" w:color="auto"/>
              <w:left w:val="single" w:sz="4" w:space="0" w:color="auto"/>
              <w:bottom w:val="single" w:sz="4" w:space="0" w:color="auto"/>
              <w:right w:val="single" w:sz="4" w:space="0" w:color="auto"/>
            </w:tcBorders>
            <w:vAlign w:val="center"/>
          </w:tcPr>
          <w:p w14:paraId="38428867" w14:textId="77777777" w:rsidR="003C3EF0" w:rsidRDefault="003C3EF0" w:rsidP="00855FCE">
            <w:pPr>
              <w:widowControl w:val="0"/>
              <w:spacing w:line="240" w:lineRule="auto"/>
              <w:jc w:val="center"/>
              <w:rPr>
                <w:bCs/>
                <w:sz w:val="24"/>
                <w:szCs w:val="24"/>
                <w:lang w:val="hr-HR"/>
              </w:rPr>
            </w:pPr>
            <w:r>
              <w:rPr>
                <w:bCs/>
                <w:sz w:val="24"/>
                <w:szCs w:val="24"/>
                <w:lang w:val="hr-HR"/>
              </w:rPr>
              <w:t>04</w:t>
            </w:r>
          </w:p>
        </w:tc>
        <w:tc>
          <w:tcPr>
            <w:tcW w:w="935" w:type="pct"/>
            <w:tcBorders>
              <w:top w:val="single" w:sz="4" w:space="0" w:color="auto"/>
              <w:left w:val="single" w:sz="4" w:space="0" w:color="auto"/>
              <w:bottom w:val="single" w:sz="4" w:space="0" w:color="auto"/>
              <w:right w:val="single" w:sz="4" w:space="0" w:color="auto"/>
            </w:tcBorders>
            <w:vAlign w:val="center"/>
          </w:tcPr>
          <w:p w14:paraId="6B77B7EC" w14:textId="77777777" w:rsidR="003C3EF0" w:rsidRDefault="003C3EF0" w:rsidP="00855FCE">
            <w:pPr>
              <w:widowControl w:val="0"/>
              <w:spacing w:line="240" w:lineRule="auto"/>
              <w:jc w:val="both"/>
              <w:rPr>
                <w:i/>
                <w:sz w:val="24"/>
                <w:szCs w:val="24"/>
                <w:lang w:val="hr-HR"/>
              </w:rPr>
            </w:pPr>
            <w:r>
              <w:rPr>
                <w:sz w:val="24"/>
                <w:szCs w:val="24"/>
              </w:rPr>
              <w:t>Cấp Giấy chứng nhận tổ chức giám định quyền đối với giống cây trồng</w:t>
            </w:r>
          </w:p>
        </w:tc>
        <w:tc>
          <w:tcPr>
            <w:tcW w:w="373" w:type="pct"/>
            <w:tcBorders>
              <w:top w:val="single" w:sz="4" w:space="0" w:color="auto"/>
              <w:left w:val="single" w:sz="4" w:space="0" w:color="auto"/>
              <w:bottom w:val="single" w:sz="4" w:space="0" w:color="auto"/>
              <w:right w:val="single" w:sz="4" w:space="0" w:color="auto"/>
            </w:tcBorders>
            <w:vAlign w:val="center"/>
          </w:tcPr>
          <w:p w14:paraId="6AD7D723" w14:textId="77777777" w:rsidR="003C3EF0" w:rsidRDefault="003C3EF0" w:rsidP="00855FCE">
            <w:pPr>
              <w:widowControl w:val="0"/>
              <w:spacing w:line="240" w:lineRule="auto"/>
              <w:jc w:val="center"/>
              <w:rPr>
                <w:sz w:val="24"/>
                <w:szCs w:val="24"/>
                <w:lang w:val="hr-HR"/>
              </w:rPr>
            </w:pPr>
            <w:r>
              <w:rPr>
                <w:sz w:val="24"/>
                <w:szCs w:val="24"/>
                <w:lang w:val="hr-HR"/>
              </w:rPr>
              <w:t>15 ngày</w:t>
            </w:r>
          </w:p>
        </w:tc>
        <w:tc>
          <w:tcPr>
            <w:tcW w:w="517" w:type="pct"/>
            <w:tcBorders>
              <w:top w:val="single" w:sz="4" w:space="0" w:color="auto"/>
              <w:left w:val="single" w:sz="4" w:space="0" w:color="auto"/>
              <w:bottom w:val="single" w:sz="4" w:space="0" w:color="auto"/>
              <w:right w:val="single" w:sz="4" w:space="0" w:color="auto"/>
            </w:tcBorders>
            <w:vAlign w:val="center"/>
          </w:tcPr>
          <w:p w14:paraId="75654409" w14:textId="77777777" w:rsidR="003C3EF0" w:rsidRDefault="003C3EF0" w:rsidP="00855FCE">
            <w:pPr>
              <w:widowControl w:val="0"/>
              <w:spacing w:line="240" w:lineRule="auto"/>
              <w:jc w:val="center"/>
              <w:rPr>
                <w:sz w:val="24"/>
                <w:szCs w:val="24"/>
              </w:rPr>
            </w:pPr>
            <w:r>
              <w:rPr>
                <w:bCs/>
                <w:sz w:val="24"/>
                <w:szCs w:val="24"/>
              </w:rPr>
              <w:t>Trung tâm Phục vụ hành chính công tỉnh</w:t>
            </w:r>
          </w:p>
        </w:tc>
        <w:tc>
          <w:tcPr>
            <w:tcW w:w="425" w:type="pct"/>
            <w:tcBorders>
              <w:top w:val="single" w:sz="4" w:space="0" w:color="auto"/>
              <w:left w:val="single" w:sz="4" w:space="0" w:color="auto"/>
              <w:bottom w:val="single" w:sz="4" w:space="0" w:color="auto"/>
              <w:right w:val="single" w:sz="4" w:space="0" w:color="auto"/>
            </w:tcBorders>
            <w:vAlign w:val="center"/>
          </w:tcPr>
          <w:p w14:paraId="48F003E1" w14:textId="77777777" w:rsidR="003C3EF0" w:rsidRDefault="003C3EF0" w:rsidP="00855FCE">
            <w:pPr>
              <w:widowControl w:val="0"/>
              <w:spacing w:line="240" w:lineRule="auto"/>
              <w:jc w:val="center"/>
              <w:rPr>
                <w:sz w:val="24"/>
                <w:szCs w:val="24"/>
                <w:lang w:val="hr-HR"/>
              </w:rPr>
            </w:pPr>
            <w:r>
              <w:rPr>
                <w:sz w:val="24"/>
                <w:szCs w:val="24"/>
                <w:lang w:val="hr-HR"/>
              </w:rPr>
              <w:t>Không</w:t>
            </w:r>
          </w:p>
        </w:tc>
        <w:tc>
          <w:tcPr>
            <w:tcW w:w="1877" w:type="pct"/>
            <w:tcBorders>
              <w:top w:val="single" w:sz="4" w:space="0" w:color="auto"/>
              <w:left w:val="single" w:sz="4" w:space="0" w:color="auto"/>
              <w:bottom w:val="single" w:sz="4" w:space="0" w:color="auto"/>
              <w:right w:val="single" w:sz="4" w:space="0" w:color="auto"/>
            </w:tcBorders>
            <w:vAlign w:val="center"/>
          </w:tcPr>
          <w:p w14:paraId="3AD1BD42" w14:textId="0083F9A1" w:rsidR="003C3EF0" w:rsidRDefault="003C3EF0" w:rsidP="00855FCE">
            <w:pPr>
              <w:shd w:val="clear" w:color="auto" w:fill="FFFFFF"/>
              <w:spacing w:line="240" w:lineRule="auto"/>
              <w:jc w:val="both"/>
              <w:rPr>
                <w:rFonts w:eastAsia="Times New Roman"/>
                <w:sz w:val="24"/>
                <w:szCs w:val="24"/>
              </w:rPr>
            </w:pPr>
            <w:r>
              <w:rPr>
                <w:rFonts w:eastAsia="Times New Roman"/>
                <w:sz w:val="24"/>
                <w:szCs w:val="24"/>
              </w:rPr>
              <w:t>- Luật sửa đổi</w:t>
            </w:r>
            <w:r w:rsidR="00FE5016">
              <w:rPr>
                <w:rFonts w:eastAsia="Times New Roman"/>
                <w:sz w:val="24"/>
                <w:szCs w:val="24"/>
              </w:rPr>
              <w:t>, bổ sung một số điều của Luật S</w:t>
            </w:r>
            <w:r>
              <w:rPr>
                <w:rFonts w:eastAsia="Times New Roman"/>
                <w:sz w:val="24"/>
                <w:szCs w:val="24"/>
              </w:rPr>
              <w:t>ở hữu trí tuệ 2022;</w:t>
            </w:r>
          </w:p>
          <w:p w14:paraId="1B5663BF" w14:textId="77777777" w:rsidR="003C3EF0" w:rsidRDefault="003C3EF0" w:rsidP="00855FCE">
            <w:pPr>
              <w:shd w:val="clear" w:color="auto" w:fill="FFFFFF"/>
              <w:spacing w:line="240" w:lineRule="auto"/>
              <w:jc w:val="both"/>
              <w:rPr>
                <w:rFonts w:eastAsia="Times New Roman"/>
                <w:sz w:val="24"/>
                <w:szCs w:val="24"/>
              </w:rPr>
            </w:pPr>
            <w:r>
              <w:rPr>
                <w:rFonts w:eastAsia="Times New Roman"/>
                <w:sz w:val="24"/>
                <w:szCs w:val="24"/>
              </w:rPr>
              <w:t>- Nghị định số </w:t>
            </w:r>
            <w:hyperlink r:id="rId13" w:tgtFrame="_blank" w:tooltip="Nghị định 65/2023/NĐ-CP" w:history="1">
              <w:r>
                <w:rPr>
                  <w:rFonts w:eastAsia="Times New Roman"/>
                  <w:sz w:val="24"/>
                  <w:szCs w:val="24"/>
                </w:rPr>
                <w:t>65/2023/NĐ-CP</w:t>
              </w:r>
            </w:hyperlink>
            <w:r>
              <w:rPr>
                <w:rFonts w:eastAsia="Times New Roman"/>
                <w:sz w:val="24"/>
                <w:szCs w:val="24"/>
              </w:rPr>
              <w:t> ngày 23/8/2023 của Chính phủ quy định chi tiết một số điều và biện pháp thi hành Luật Sở hữu trí tuệ về sở hữu công nghiệp, bảo vệ quyền sở hữu công nghiệp, quyền đối với giống cây trồng và quản lý nhà nước về sở hữu trí tuệ.</w:t>
            </w:r>
          </w:p>
        </w:tc>
        <w:tc>
          <w:tcPr>
            <w:tcW w:w="337" w:type="pct"/>
            <w:tcBorders>
              <w:top w:val="single" w:sz="4" w:space="0" w:color="auto"/>
              <w:left w:val="single" w:sz="4" w:space="0" w:color="auto"/>
              <w:bottom w:val="single" w:sz="4" w:space="0" w:color="auto"/>
              <w:right w:val="single" w:sz="4" w:space="0" w:color="auto"/>
            </w:tcBorders>
            <w:vAlign w:val="center"/>
          </w:tcPr>
          <w:p w14:paraId="5C3D56E6" w14:textId="77777777" w:rsidR="003C3EF0" w:rsidRDefault="003C3EF0" w:rsidP="00855FCE">
            <w:pPr>
              <w:widowControl w:val="0"/>
              <w:spacing w:line="240" w:lineRule="auto"/>
              <w:ind w:left="-146" w:right="-39"/>
              <w:jc w:val="center"/>
              <w:rPr>
                <w:sz w:val="24"/>
                <w:szCs w:val="24"/>
              </w:rPr>
            </w:pPr>
            <w:r>
              <w:rPr>
                <w:sz w:val="24"/>
                <w:szCs w:val="24"/>
              </w:rPr>
              <w:t>Không</w:t>
            </w:r>
          </w:p>
        </w:tc>
        <w:tc>
          <w:tcPr>
            <w:tcW w:w="307" w:type="pct"/>
            <w:tcBorders>
              <w:top w:val="single" w:sz="4" w:space="0" w:color="auto"/>
              <w:left w:val="single" w:sz="4" w:space="0" w:color="auto"/>
              <w:bottom w:val="single" w:sz="4" w:space="0" w:color="auto"/>
              <w:right w:val="single" w:sz="4" w:space="0" w:color="auto"/>
            </w:tcBorders>
            <w:vAlign w:val="center"/>
          </w:tcPr>
          <w:p w14:paraId="383B9E75" w14:textId="77777777" w:rsidR="003C3EF0" w:rsidRDefault="003C3EF0" w:rsidP="00855FCE">
            <w:pPr>
              <w:widowControl w:val="0"/>
              <w:spacing w:line="240" w:lineRule="auto"/>
              <w:ind w:left="-146" w:right="-39"/>
              <w:jc w:val="center"/>
              <w:rPr>
                <w:sz w:val="24"/>
                <w:szCs w:val="24"/>
              </w:rPr>
            </w:pPr>
            <w:r>
              <w:rPr>
                <w:sz w:val="24"/>
                <w:szCs w:val="24"/>
              </w:rPr>
              <w:t>Không</w:t>
            </w:r>
          </w:p>
        </w:tc>
      </w:tr>
      <w:tr w:rsidR="003C3EF0" w14:paraId="25DFF124" w14:textId="77777777" w:rsidTr="00855FCE">
        <w:tc>
          <w:tcPr>
            <w:tcW w:w="229" w:type="pct"/>
            <w:tcBorders>
              <w:top w:val="single" w:sz="4" w:space="0" w:color="auto"/>
              <w:left w:val="single" w:sz="4" w:space="0" w:color="auto"/>
              <w:bottom w:val="single" w:sz="4" w:space="0" w:color="auto"/>
              <w:right w:val="single" w:sz="4" w:space="0" w:color="auto"/>
            </w:tcBorders>
            <w:vAlign w:val="center"/>
          </w:tcPr>
          <w:p w14:paraId="0019D834" w14:textId="77777777" w:rsidR="003C3EF0" w:rsidRDefault="003C3EF0" w:rsidP="00855FCE">
            <w:pPr>
              <w:widowControl w:val="0"/>
              <w:spacing w:line="240" w:lineRule="auto"/>
              <w:jc w:val="center"/>
              <w:rPr>
                <w:bCs/>
                <w:sz w:val="24"/>
                <w:szCs w:val="24"/>
                <w:lang w:val="hr-HR"/>
              </w:rPr>
            </w:pPr>
            <w:r>
              <w:rPr>
                <w:bCs/>
                <w:sz w:val="24"/>
                <w:szCs w:val="24"/>
                <w:lang w:val="hr-HR"/>
              </w:rPr>
              <w:t>05</w:t>
            </w:r>
          </w:p>
        </w:tc>
        <w:tc>
          <w:tcPr>
            <w:tcW w:w="935" w:type="pct"/>
            <w:tcBorders>
              <w:top w:val="single" w:sz="4" w:space="0" w:color="auto"/>
              <w:left w:val="single" w:sz="4" w:space="0" w:color="auto"/>
              <w:bottom w:val="single" w:sz="4" w:space="0" w:color="auto"/>
              <w:right w:val="single" w:sz="4" w:space="0" w:color="auto"/>
            </w:tcBorders>
            <w:vAlign w:val="center"/>
          </w:tcPr>
          <w:p w14:paraId="7A87E953" w14:textId="77777777" w:rsidR="003C3EF0" w:rsidRDefault="003C3EF0" w:rsidP="00855FCE">
            <w:pPr>
              <w:widowControl w:val="0"/>
              <w:spacing w:line="240" w:lineRule="auto"/>
              <w:jc w:val="both"/>
              <w:rPr>
                <w:sz w:val="24"/>
                <w:szCs w:val="24"/>
                <w:lang w:val="hr-HR"/>
              </w:rPr>
            </w:pPr>
            <w:r>
              <w:rPr>
                <w:sz w:val="24"/>
                <w:szCs w:val="24"/>
              </w:rPr>
              <w:t>Cấp lại Giấy chứng nhận tổ chức giám định quyền đối với giống cây trồng</w:t>
            </w:r>
          </w:p>
        </w:tc>
        <w:tc>
          <w:tcPr>
            <w:tcW w:w="373" w:type="pct"/>
            <w:tcBorders>
              <w:top w:val="single" w:sz="4" w:space="0" w:color="auto"/>
              <w:left w:val="single" w:sz="4" w:space="0" w:color="auto"/>
              <w:bottom w:val="single" w:sz="4" w:space="0" w:color="auto"/>
              <w:right w:val="single" w:sz="4" w:space="0" w:color="auto"/>
            </w:tcBorders>
            <w:vAlign w:val="center"/>
          </w:tcPr>
          <w:p w14:paraId="4B0F1C53" w14:textId="77777777" w:rsidR="003C3EF0" w:rsidRDefault="003C3EF0" w:rsidP="00855FCE">
            <w:pPr>
              <w:widowControl w:val="0"/>
              <w:spacing w:line="240" w:lineRule="auto"/>
              <w:jc w:val="center"/>
              <w:rPr>
                <w:sz w:val="24"/>
                <w:szCs w:val="24"/>
                <w:lang w:val="hr-HR"/>
              </w:rPr>
            </w:pPr>
            <w:r>
              <w:rPr>
                <w:sz w:val="24"/>
                <w:szCs w:val="24"/>
                <w:lang w:val="hr-HR"/>
              </w:rPr>
              <w:t>10</w:t>
            </w:r>
          </w:p>
          <w:p w14:paraId="1DBE777E" w14:textId="77777777" w:rsidR="003C3EF0" w:rsidRDefault="003C3EF0" w:rsidP="00855FCE">
            <w:pPr>
              <w:widowControl w:val="0"/>
              <w:spacing w:line="240" w:lineRule="auto"/>
              <w:jc w:val="center"/>
              <w:rPr>
                <w:sz w:val="24"/>
                <w:szCs w:val="24"/>
                <w:lang w:val="hr-HR"/>
              </w:rPr>
            </w:pPr>
            <w:r>
              <w:rPr>
                <w:sz w:val="24"/>
                <w:szCs w:val="24"/>
                <w:lang w:val="hr-HR"/>
              </w:rPr>
              <w:t>ngày</w:t>
            </w:r>
          </w:p>
        </w:tc>
        <w:tc>
          <w:tcPr>
            <w:tcW w:w="517" w:type="pct"/>
            <w:tcBorders>
              <w:top w:val="single" w:sz="4" w:space="0" w:color="auto"/>
              <w:left w:val="single" w:sz="4" w:space="0" w:color="auto"/>
              <w:bottom w:val="single" w:sz="4" w:space="0" w:color="auto"/>
              <w:right w:val="single" w:sz="4" w:space="0" w:color="auto"/>
            </w:tcBorders>
            <w:vAlign w:val="center"/>
          </w:tcPr>
          <w:p w14:paraId="2EFAE05C" w14:textId="77777777" w:rsidR="003C3EF0" w:rsidRDefault="003C3EF0" w:rsidP="00855FCE">
            <w:pPr>
              <w:widowControl w:val="0"/>
              <w:spacing w:line="240" w:lineRule="auto"/>
              <w:jc w:val="center"/>
              <w:rPr>
                <w:sz w:val="24"/>
                <w:szCs w:val="24"/>
              </w:rPr>
            </w:pPr>
            <w:r>
              <w:rPr>
                <w:bCs/>
                <w:sz w:val="24"/>
                <w:szCs w:val="24"/>
              </w:rPr>
              <w:t>Trung tâm Phục vụ hành chính công tỉnh</w:t>
            </w:r>
          </w:p>
        </w:tc>
        <w:tc>
          <w:tcPr>
            <w:tcW w:w="425" w:type="pct"/>
            <w:tcBorders>
              <w:top w:val="single" w:sz="4" w:space="0" w:color="auto"/>
              <w:left w:val="single" w:sz="4" w:space="0" w:color="auto"/>
              <w:bottom w:val="single" w:sz="4" w:space="0" w:color="auto"/>
              <w:right w:val="single" w:sz="4" w:space="0" w:color="auto"/>
            </w:tcBorders>
            <w:vAlign w:val="center"/>
          </w:tcPr>
          <w:p w14:paraId="697DFD1D" w14:textId="77777777" w:rsidR="003C3EF0" w:rsidRDefault="003C3EF0" w:rsidP="00855FCE">
            <w:pPr>
              <w:widowControl w:val="0"/>
              <w:spacing w:line="240" w:lineRule="auto"/>
              <w:jc w:val="center"/>
              <w:rPr>
                <w:sz w:val="24"/>
                <w:szCs w:val="24"/>
              </w:rPr>
            </w:pPr>
            <w:r>
              <w:rPr>
                <w:sz w:val="24"/>
                <w:szCs w:val="24"/>
              </w:rPr>
              <w:t>Không</w:t>
            </w:r>
          </w:p>
        </w:tc>
        <w:tc>
          <w:tcPr>
            <w:tcW w:w="1877" w:type="pct"/>
            <w:tcBorders>
              <w:top w:val="single" w:sz="4" w:space="0" w:color="auto"/>
              <w:left w:val="single" w:sz="4" w:space="0" w:color="auto"/>
              <w:bottom w:val="single" w:sz="4" w:space="0" w:color="auto"/>
              <w:right w:val="single" w:sz="4" w:space="0" w:color="auto"/>
            </w:tcBorders>
            <w:vAlign w:val="center"/>
          </w:tcPr>
          <w:p w14:paraId="21643D9E" w14:textId="77777777" w:rsidR="003C3EF0" w:rsidRDefault="003C3EF0" w:rsidP="00855FCE">
            <w:pPr>
              <w:shd w:val="clear" w:color="auto" w:fill="FFFFFF"/>
              <w:spacing w:line="240" w:lineRule="auto"/>
              <w:jc w:val="both"/>
              <w:rPr>
                <w:rFonts w:eastAsia="Times New Roman"/>
                <w:sz w:val="24"/>
                <w:szCs w:val="24"/>
              </w:rPr>
            </w:pPr>
            <w:r>
              <w:rPr>
                <w:rFonts w:eastAsia="Times New Roman"/>
                <w:sz w:val="24"/>
                <w:szCs w:val="24"/>
              </w:rPr>
              <w:t>- Điều 113, Nghị định số </w:t>
            </w:r>
            <w:hyperlink r:id="rId14" w:tgtFrame="_blank" w:tooltip="Nghị định 65/2023/NĐ-CP" w:history="1">
              <w:r>
                <w:rPr>
                  <w:rFonts w:eastAsia="Times New Roman"/>
                  <w:sz w:val="24"/>
                  <w:szCs w:val="24"/>
                </w:rPr>
                <w:t>65/2023/NĐ-CP</w:t>
              </w:r>
            </w:hyperlink>
            <w:r>
              <w:rPr>
                <w:rFonts w:eastAsia="Times New Roman"/>
                <w:sz w:val="24"/>
                <w:szCs w:val="24"/>
              </w:rPr>
              <w:t> ngày 23/8/2023 của Chính phủ quy định chi tiết một số điều và biện pháp thi hành Luật Sở hữu trí tuệ về sở hữu công nghiệp, bảo vệ quyền sở hữu công nghiệp, quyền đối với giống cây trồng và quản lý nhà nước về sở hữu trí tuệ.</w:t>
            </w:r>
          </w:p>
        </w:tc>
        <w:tc>
          <w:tcPr>
            <w:tcW w:w="337" w:type="pct"/>
            <w:tcBorders>
              <w:top w:val="single" w:sz="4" w:space="0" w:color="auto"/>
              <w:left w:val="single" w:sz="4" w:space="0" w:color="auto"/>
              <w:bottom w:val="single" w:sz="4" w:space="0" w:color="auto"/>
              <w:right w:val="single" w:sz="4" w:space="0" w:color="auto"/>
            </w:tcBorders>
            <w:vAlign w:val="center"/>
          </w:tcPr>
          <w:p w14:paraId="1D9CA873" w14:textId="77777777" w:rsidR="003C3EF0" w:rsidRDefault="003C3EF0" w:rsidP="00855FCE">
            <w:pPr>
              <w:widowControl w:val="0"/>
              <w:spacing w:line="240" w:lineRule="auto"/>
              <w:ind w:left="-146" w:right="-39"/>
              <w:jc w:val="center"/>
              <w:rPr>
                <w:sz w:val="24"/>
                <w:szCs w:val="24"/>
              </w:rPr>
            </w:pPr>
            <w:r>
              <w:rPr>
                <w:sz w:val="24"/>
                <w:szCs w:val="24"/>
              </w:rPr>
              <w:t>Không</w:t>
            </w:r>
          </w:p>
        </w:tc>
        <w:tc>
          <w:tcPr>
            <w:tcW w:w="307" w:type="pct"/>
            <w:tcBorders>
              <w:top w:val="single" w:sz="4" w:space="0" w:color="auto"/>
              <w:left w:val="single" w:sz="4" w:space="0" w:color="auto"/>
              <w:bottom w:val="single" w:sz="4" w:space="0" w:color="auto"/>
              <w:right w:val="single" w:sz="4" w:space="0" w:color="auto"/>
            </w:tcBorders>
            <w:vAlign w:val="center"/>
          </w:tcPr>
          <w:p w14:paraId="1DF6F349" w14:textId="77777777" w:rsidR="003C3EF0" w:rsidRDefault="003C3EF0" w:rsidP="00855FCE">
            <w:pPr>
              <w:widowControl w:val="0"/>
              <w:spacing w:line="240" w:lineRule="auto"/>
              <w:ind w:left="-146" w:right="-39"/>
              <w:jc w:val="center"/>
              <w:rPr>
                <w:sz w:val="24"/>
                <w:szCs w:val="24"/>
              </w:rPr>
            </w:pPr>
            <w:r>
              <w:rPr>
                <w:sz w:val="24"/>
                <w:szCs w:val="24"/>
              </w:rPr>
              <w:t>Không</w:t>
            </w:r>
          </w:p>
        </w:tc>
      </w:tr>
      <w:tr w:rsidR="003C3EF0" w14:paraId="50681CCD" w14:textId="77777777" w:rsidTr="00855FCE">
        <w:tc>
          <w:tcPr>
            <w:tcW w:w="229" w:type="pct"/>
            <w:tcBorders>
              <w:top w:val="single" w:sz="4" w:space="0" w:color="auto"/>
              <w:left w:val="single" w:sz="4" w:space="0" w:color="auto"/>
              <w:bottom w:val="single" w:sz="4" w:space="0" w:color="auto"/>
              <w:right w:val="single" w:sz="4" w:space="0" w:color="auto"/>
            </w:tcBorders>
            <w:vAlign w:val="center"/>
          </w:tcPr>
          <w:p w14:paraId="1B32BFB5" w14:textId="77777777" w:rsidR="003C3EF0" w:rsidRDefault="003C3EF0" w:rsidP="00855FCE">
            <w:pPr>
              <w:widowControl w:val="0"/>
              <w:spacing w:line="240" w:lineRule="auto"/>
              <w:jc w:val="center"/>
              <w:rPr>
                <w:bCs/>
                <w:sz w:val="24"/>
                <w:szCs w:val="24"/>
                <w:lang w:val="hr-HR"/>
              </w:rPr>
            </w:pPr>
            <w:r>
              <w:rPr>
                <w:bCs/>
                <w:sz w:val="24"/>
                <w:szCs w:val="24"/>
                <w:lang w:val="hr-HR"/>
              </w:rPr>
              <w:t>06</w:t>
            </w:r>
          </w:p>
        </w:tc>
        <w:tc>
          <w:tcPr>
            <w:tcW w:w="935" w:type="pct"/>
            <w:tcBorders>
              <w:top w:val="single" w:sz="4" w:space="0" w:color="auto"/>
              <w:left w:val="single" w:sz="4" w:space="0" w:color="auto"/>
              <w:bottom w:val="single" w:sz="4" w:space="0" w:color="auto"/>
              <w:right w:val="single" w:sz="4" w:space="0" w:color="auto"/>
            </w:tcBorders>
            <w:vAlign w:val="center"/>
          </w:tcPr>
          <w:p w14:paraId="04F13D21" w14:textId="77777777" w:rsidR="003C3EF0" w:rsidRDefault="003C3EF0" w:rsidP="00855FCE">
            <w:pPr>
              <w:widowControl w:val="0"/>
              <w:spacing w:line="240" w:lineRule="auto"/>
              <w:jc w:val="both"/>
              <w:rPr>
                <w:i/>
                <w:sz w:val="24"/>
                <w:szCs w:val="24"/>
                <w:lang w:val="hr-HR"/>
              </w:rPr>
            </w:pPr>
            <w:r>
              <w:rPr>
                <w:sz w:val="24"/>
                <w:szCs w:val="24"/>
              </w:rPr>
              <w:t>Thu hồi Giấy chứng nhận tổ chức giám định quyền đối với giống cây trồng theo yêu cầu của tổ chức, cá nhân</w:t>
            </w:r>
            <w:r>
              <w:rPr>
                <w:i/>
                <w:sz w:val="24"/>
                <w:szCs w:val="24"/>
                <w:lang w:val="hr-HR"/>
              </w:rPr>
              <w:t xml:space="preserve"> </w:t>
            </w:r>
          </w:p>
        </w:tc>
        <w:tc>
          <w:tcPr>
            <w:tcW w:w="373" w:type="pct"/>
            <w:tcBorders>
              <w:top w:val="single" w:sz="4" w:space="0" w:color="auto"/>
              <w:left w:val="single" w:sz="4" w:space="0" w:color="auto"/>
              <w:bottom w:val="single" w:sz="4" w:space="0" w:color="auto"/>
              <w:right w:val="single" w:sz="4" w:space="0" w:color="auto"/>
            </w:tcBorders>
            <w:vAlign w:val="center"/>
          </w:tcPr>
          <w:p w14:paraId="35C2BB35" w14:textId="77777777" w:rsidR="003C3EF0" w:rsidRDefault="003C3EF0" w:rsidP="00855FCE">
            <w:pPr>
              <w:widowControl w:val="0"/>
              <w:spacing w:line="240" w:lineRule="auto"/>
              <w:jc w:val="center"/>
              <w:rPr>
                <w:sz w:val="24"/>
                <w:szCs w:val="24"/>
              </w:rPr>
            </w:pPr>
            <w:r>
              <w:rPr>
                <w:sz w:val="24"/>
                <w:szCs w:val="24"/>
              </w:rPr>
              <w:t>30 ngày</w:t>
            </w:r>
          </w:p>
        </w:tc>
        <w:tc>
          <w:tcPr>
            <w:tcW w:w="517" w:type="pct"/>
            <w:tcBorders>
              <w:top w:val="single" w:sz="4" w:space="0" w:color="auto"/>
              <w:left w:val="single" w:sz="4" w:space="0" w:color="auto"/>
              <w:bottom w:val="single" w:sz="4" w:space="0" w:color="auto"/>
              <w:right w:val="single" w:sz="4" w:space="0" w:color="auto"/>
            </w:tcBorders>
            <w:vAlign w:val="center"/>
          </w:tcPr>
          <w:p w14:paraId="0A94BE25" w14:textId="77777777" w:rsidR="003C3EF0" w:rsidRDefault="003C3EF0" w:rsidP="00855FCE">
            <w:pPr>
              <w:widowControl w:val="0"/>
              <w:spacing w:line="240" w:lineRule="auto"/>
              <w:jc w:val="center"/>
              <w:rPr>
                <w:sz w:val="24"/>
                <w:szCs w:val="24"/>
              </w:rPr>
            </w:pPr>
            <w:r>
              <w:rPr>
                <w:bCs/>
                <w:sz w:val="24"/>
                <w:szCs w:val="24"/>
              </w:rPr>
              <w:t>Trung tâm Phục vụ hành chính công tỉnh</w:t>
            </w:r>
          </w:p>
        </w:tc>
        <w:tc>
          <w:tcPr>
            <w:tcW w:w="425" w:type="pct"/>
            <w:tcBorders>
              <w:top w:val="single" w:sz="4" w:space="0" w:color="auto"/>
              <w:left w:val="single" w:sz="4" w:space="0" w:color="auto"/>
              <w:bottom w:val="single" w:sz="4" w:space="0" w:color="auto"/>
              <w:right w:val="single" w:sz="4" w:space="0" w:color="auto"/>
            </w:tcBorders>
            <w:vAlign w:val="center"/>
          </w:tcPr>
          <w:p w14:paraId="074F3569" w14:textId="77777777" w:rsidR="003C3EF0" w:rsidRDefault="003C3EF0" w:rsidP="00855FCE">
            <w:pPr>
              <w:widowControl w:val="0"/>
              <w:spacing w:line="240" w:lineRule="auto"/>
              <w:jc w:val="center"/>
              <w:rPr>
                <w:sz w:val="24"/>
                <w:szCs w:val="24"/>
              </w:rPr>
            </w:pPr>
            <w:r>
              <w:rPr>
                <w:sz w:val="24"/>
                <w:szCs w:val="24"/>
              </w:rPr>
              <w:t>Không</w:t>
            </w:r>
          </w:p>
        </w:tc>
        <w:tc>
          <w:tcPr>
            <w:tcW w:w="1877" w:type="pct"/>
            <w:tcBorders>
              <w:top w:val="single" w:sz="4" w:space="0" w:color="auto"/>
              <w:left w:val="single" w:sz="4" w:space="0" w:color="auto"/>
              <w:bottom w:val="single" w:sz="4" w:space="0" w:color="auto"/>
              <w:right w:val="single" w:sz="4" w:space="0" w:color="auto"/>
            </w:tcBorders>
            <w:vAlign w:val="center"/>
          </w:tcPr>
          <w:p w14:paraId="04C0B7D1" w14:textId="77777777" w:rsidR="003C3EF0" w:rsidRDefault="003C3EF0" w:rsidP="00855FCE">
            <w:pPr>
              <w:shd w:val="clear" w:color="auto" w:fill="FFFFFF"/>
              <w:spacing w:line="240" w:lineRule="auto"/>
              <w:jc w:val="both"/>
              <w:rPr>
                <w:rFonts w:eastAsia="Times New Roman"/>
                <w:sz w:val="24"/>
                <w:szCs w:val="24"/>
              </w:rPr>
            </w:pPr>
            <w:r>
              <w:rPr>
                <w:rFonts w:eastAsia="Times New Roman"/>
                <w:sz w:val="24"/>
                <w:szCs w:val="24"/>
              </w:rPr>
              <w:t>- Luật Sở hữu trí tuệ;</w:t>
            </w:r>
          </w:p>
          <w:p w14:paraId="70588904" w14:textId="77777777" w:rsidR="003C3EF0" w:rsidRDefault="003C3EF0" w:rsidP="00855FCE">
            <w:pPr>
              <w:shd w:val="clear" w:color="auto" w:fill="FFFFFF"/>
              <w:spacing w:line="240" w:lineRule="auto"/>
              <w:jc w:val="both"/>
              <w:rPr>
                <w:sz w:val="24"/>
                <w:szCs w:val="24"/>
                <w:lang w:val="hr-HR"/>
              </w:rPr>
            </w:pPr>
            <w:r>
              <w:rPr>
                <w:rFonts w:eastAsia="Times New Roman"/>
                <w:sz w:val="24"/>
                <w:szCs w:val="24"/>
              </w:rPr>
              <w:t>- Nghị định số </w:t>
            </w:r>
            <w:hyperlink r:id="rId15" w:tgtFrame="_blank" w:tooltip="Nghị định 65/2023/NĐ-CP" w:history="1">
              <w:r>
                <w:rPr>
                  <w:rFonts w:eastAsia="Times New Roman"/>
                  <w:sz w:val="24"/>
                  <w:szCs w:val="24"/>
                </w:rPr>
                <w:t>65/2023/NĐ-CP</w:t>
              </w:r>
            </w:hyperlink>
            <w:r>
              <w:rPr>
                <w:rFonts w:eastAsia="Times New Roman"/>
                <w:sz w:val="24"/>
                <w:szCs w:val="24"/>
              </w:rPr>
              <w:t> ngày 23/8/2023 của Chính phủ quy định chi tiết một số điều và biện pháp thi hành Luật Sở hữu trí tuệ về sở hữu công nghiệp, bảo vệ quyền sở hữu công nghiệp, quyền đối với giống cây trồng và quản lý nhà nước về sở hữu trí tuệ.</w:t>
            </w:r>
          </w:p>
        </w:tc>
        <w:tc>
          <w:tcPr>
            <w:tcW w:w="337" w:type="pct"/>
            <w:tcBorders>
              <w:top w:val="single" w:sz="4" w:space="0" w:color="auto"/>
              <w:left w:val="single" w:sz="4" w:space="0" w:color="auto"/>
              <w:bottom w:val="single" w:sz="4" w:space="0" w:color="auto"/>
              <w:right w:val="single" w:sz="4" w:space="0" w:color="auto"/>
            </w:tcBorders>
            <w:vAlign w:val="center"/>
          </w:tcPr>
          <w:p w14:paraId="0F8D5238" w14:textId="77777777" w:rsidR="003C3EF0" w:rsidRDefault="003C3EF0" w:rsidP="00855FCE">
            <w:pPr>
              <w:widowControl w:val="0"/>
              <w:spacing w:line="240" w:lineRule="auto"/>
              <w:ind w:left="-146" w:right="-39"/>
              <w:jc w:val="center"/>
              <w:rPr>
                <w:sz w:val="24"/>
                <w:szCs w:val="24"/>
              </w:rPr>
            </w:pPr>
            <w:r>
              <w:rPr>
                <w:sz w:val="24"/>
                <w:szCs w:val="24"/>
              </w:rPr>
              <w:t>Không</w:t>
            </w:r>
          </w:p>
        </w:tc>
        <w:tc>
          <w:tcPr>
            <w:tcW w:w="307" w:type="pct"/>
            <w:tcBorders>
              <w:top w:val="single" w:sz="4" w:space="0" w:color="auto"/>
              <w:left w:val="single" w:sz="4" w:space="0" w:color="auto"/>
              <w:bottom w:val="single" w:sz="4" w:space="0" w:color="auto"/>
              <w:right w:val="single" w:sz="4" w:space="0" w:color="auto"/>
            </w:tcBorders>
            <w:vAlign w:val="center"/>
          </w:tcPr>
          <w:p w14:paraId="3B97FA3F" w14:textId="77777777" w:rsidR="003C3EF0" w:rsidRDefault="003C3EF0" w:rsidP="00855FCE">
            <w:pPr>
              <w:widowControl w:val="0"/>
              <w:spacing w:line="240" w:lineRule="auto"/>
              <w:ind w:left="-146" w:right="-39"/>
              <w:jc w:val="center"/>
              <w:rPr>
                <w:sz w:val="24"/>
                <w:szCs w:val="24"/>
              </w:rPr>
            </w:pPr>
            <w:r>
              <w:rPr>
                <w:sz w:val="24"/>
                <w:szCs w:val="24"/>
              </w:rPr>
              <w:t>Không</w:t>
            </w:r>
          </w:p>
        </w:tc>
      </w:tr>
    </w:tbl>
    <w:p w14:paraId="4525BD1D" w14:textId="77777777" w:rsidR="003C3EF0" w:rsidRDefault="003C3EF0" w:rsidP="003C3EF0"/>
    <w:p w14:paraId="53D4D6CD" w14:textId="77777777" w:rsidR="00497A72" w:rsidRDefault="00497A72" w:rsidP="00497A72">
      <w:pPr>
        <w:spacing w:after="60" w:line="240" w:lineRule="auto"/>
        <w:jc w:val="center"/>
        <w:rPr>
          <w:b/>
          <w:sz w:val="24"/>
          <w:szCs w:val="24"/>
        </w:rPr>
      </w:pPr>
      <w:r w:rsidRPr="00497A72">
        <w:rPr>
          <w:sz w:val="24"/>
          <w:szCs w:val="24"/>
        </w:rPr>
        <w:br w:type="page"/>
      </w:r>
      <w:r>
        <w:rPr>
          <w:b/>
          <w:sz w:val="24"/>
          <w:szCs w:val="24"/>
        </w:rPr>
        <w:t>Phụ lục 2</w:t>
      </w:r>
    </w:p>
    <w:p w14:paraId="27416B70" w14:textId="77777777" w:rsidR="00497A72" w:rsidRDefault="00497A72" w:rsidP="00497A72">
      <w:pPr>
        <w:spacing w:line="240" w:lineRule="auto"/>
        <w:jc w:val="center"/>
        <w:rPr>
          <w:b/>
          <w:sz w:val="24"/>
          <w:szCs w:val="24"/>
        </w:rPr>
      </w:pPr>
      <w:r>
        <w:rPr>
          <w:b/>
          <w:sz w:val="24"/>
          <w:szCs w:val="24"/>
        </w:rPr>
        <w:t xml:space="preserve">DANH MỤC THỦ TỤC HÀNH CHÍNH SỬA ĐỔI, BỔ SUNG </w:t>
      </w:r>
    </w:p>
    <w:p w14:paraId="13C36FEC" w14:textId="77777777" w:rsidR="00497A72" w:rsidRDefault="00497A72" w:rsidP="00497A72">
      <w:pPr>
        <w:spacing w:line="240" w:lineRule="auto"/>
        <w:jc w:val="center"/>
        <w:rPr>
          <w:b/>
          <w:sz w:val="24"/>
          <w:szCs w:val="24"/>
        </w:rPr>
      </w:pPr>
      <w:r>
        <w:rPr>
          <w:b/>
          <w:sz w:val="24"/>
          <w:szCs w:val="24"/>
        </w:rPr>
        <w:t xml:space="preserve">THUỘC </w:t>
      </w:r>
      <w:r>
        <w:rPr>
          <w:b/>
          <w:sz w:val="24"/>
          <w:szCs w:val="24"/>
          <w:lang w:val="vi-VN"/>
        </w:rPr>
        <w:t xml:space="preserve">THẨM QUYỀN GIẢI QUYẾT </w:t>
      </w:r>
      <w:r>
        <w:rPr>
          <w:b/>
          <w:sz w:val="24"/>
          <w:szCs w:val="24"/>
        </w:rPr>
        <w:t>CỦA SỞ NÔNG NGHIỆP VÀ PHÁT TRIỂN NÔNG THÔN</w:t>
      </w:r>
    </w:p>
    <w:p w14:paraId="4BA9681B" w14:textId="418BB341" w:rsidR="00497A72" w:rsidRDefault="00497A72" w:rsidP="00497A72">
      <w:pPr>
        <w:tabs>
          <w:tab w:val="left" w:pos="6735"/>
        </w:tabs>
        <w:spacing w:after="240" w:line="240" w:lineRule="auto"/>
        <w:jc w:val="center"/>
        <w:rPr>
          <w:rFonts w:eastAsia="Times New Roman"/>
          <w:i/>
          <w:iCs/>
          <w:sz w:val="24"/>
          <w:szCs w:val="24"/>
        </w:rPr>
      </w:pPr>
      <w:r>
        <w:rPr>
          <w:b/>
          <w:noProof/>
          <w:sz w:val="24"/>
          <w:szCs w:val="24"/>
        </w:rPr>
        <mc:AlternateContent>
          <mc:Choice Requires="wps">
            <w:drawing>
              <wp:anchor distT="0" distB="0" distL="114300" distR="114300" simplePos="0" relativeHeight="251664384" behindDoc="0" locked="0" layoutInCell="1" allowOverlap="1" wp14:anchorId="5E5EC532" wp14:editId="74BFFDE8">
                <wp:simplePos x="0" y="0"/>
                <wp:positionH relativeFrom="column">
                  <wp:posOffset>3270885</wp:posOffset>
                </wp:positionH>
                <wp:positionV relativeFrom="paragraph">
                  <wp:posOffset>234315</wp:posOffset>
                </wp:positionV>
                <wp:extent cx="2914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914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317BC40"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57.55pt,18.45pt" to="487.0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" strokecolor="black [3040]"/>
            </w:pict>
          </mc:Fallback>
        </mc:AlternateContent>
      </w:r>
      <w:r>
        <w:rPr>
          <w:rFonts w:eastAsia="Times New Roman"/>
          <w:i/>
          <w:iCs/>
          <w:sz w:val="24"/>
          <w:szCs w:val="24"/>
        </w:rPr>
        <w:t xml:space="preserve">(Ban hành kèm </w:t>
      </w:r>
      <w:proofErr w:type="gramStart"/>
      <w:r>
        <w:rPr>
          <w:rFonts w:eastAsia="Times New Roman"/>
          <w:i/>
          <w:iCs/>
          <w:sz w:val="24"/>
          <w:szCs w:val="24"/>
        </w:rPr>
        <w:t>theo</w:t>
      </w:r>
      <w:proofErr w:type="gramEnd"/>
      <w:r>
        <w:rPr>
          <w:rFonts w:eastAsia="Times New Roman"/>
          <w:i/>
          <w:iCs/>
          <w:sz w:val="24"/>
          <w:szCs w:val="24"/>
        </w:rPr>
        <w:t xml:space="preserve"> Q</w:t>
      </w:r>
      <w:r w:rsidR="00FE5016">
        <w:rPr>
          <w:rFonts w:eastAsia="Times New Roman"/>
          <w:i/>
          <w:iCs/>
          <w:sz w:val="24"/>
          <w:szCs w:val="24"/>
        </w:rPr>
        <w:t>uyết định số: 3897/QĐ-UBND ngày</w:t>
      </w:r>
      <w:r>
        <w:rPr>
          <w:rFonts w:eastAsia="Times New Roman"/>
          <w:i/>
          <w:iCs/>
          <w:sz w:val="24"/>
          <w:szCs w:val="24"/>
        </w:rPr>
        <w:t xml:space="preserve"> </w:t>
      </w:r>
      <w:r w:rsidR="00FE5016">
        <w:rPr>
          <w:rFonts w:eastAsia="Times New Roman"/>
          <w:i/>
          <w:iCs/>
          <w:sz w:val="24"/>
          <w:szCs w:val="24"/>
        </w:rPr>
        <w:t>15</w:t>
      </w:r>
      <w:r>
        <w:rPr>
          <w:rFonts w:eastAsia="Times New Roman"/>
          <w:i/>
          <w:iCs/>
          <w:sz w:val="24"/>
          <w:szCs w:val="24"/>
        </w:rPr>
        <w:t>/12/2023 của Uỷ ban nhân dân tỉnh)</w:t>
      </w:r>
    </w:p>
    <w:p w14:paraId="3D0BB691" w14:textId="77777777" w:rsidR="00132ABB" w:rsidRDefault="00132ABB">
      <w:pPr>
        <w:rPr>
          <w:sz w:val="24"/>
          <w:szCs w:val="24"/>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205"/>
        <w:gridCol w:w="1440"/>
        <w:gridCol w:w="1800"/>
        <w:gridCol w:w="1800"/>
        <w:gridCol w:w="5044"/>
        <w:gridCol w:w="900"/>
        <w:gridCol w:w="897"/>
      </w:tblGrid>
      <w:tr w:rsidR="00132ABB" w14:paraId="4CB3D7C3" w14:textId="77777777">
        <w:trPr>
          <w:tblHeader/>
        </w:trPr>
        <w:tc>
          <w:tcPr>
            <w:tcW w:w="227" w:type="pct"/>
            <w:vMerge w:val="restart"/>
            <w:vAlign w:val="center"/>
          </w:tcPr>
          <w:p w14:paraId="05679B97" w14:textId="77777777" w:rsidR="00132ABB" w:rsidRDefault="00754102">
            <w:pPr>
              <w:widowControl w:val="0"/>
              <w:spacing w:line="240" w:lineRule="auto"/>
              <w:jc w:val="center"/>
              <w:rPr>
                <w:b/>
                <w:bCs/>
                <w:sz w:val="20"/>
                <w:szCs w:val="20"/>
              </w:rPr>
            </w:pPr>
            <w:r>
              <w:rPr>
                <w:b/>
                <w:bCs/>
                <w:sz w:val="20"/>
                <w:szCs w:val="20"/>
              </w:rPr>
              <w:t>TT</w:t>
            </w:r>
          </w:p>
        </w:tc>
        <w:tc>
          <w:tcPr>
            <w:tcW w:w="747" w:type="pct"/>
            <w:vMerge w:val="restart"/>
            <w:vAlign w:val="center"/>
          </w:tcPr>
          <w:p w14:paraId="72C8AB32" w14:textId="77777777" w:rsidR="00132ABB" w:rsidRDefault="00754102">
            <w:pPr>
              <w:widowControl w:val="0"/>
              <w:spacing w:line="240" w:lineRule="auto"/>
              <w:jc w:val="center"/>
              <w:rPr>
                <w:b/>
                <w:bCs/>
                <w:sz w:val="20"/>
                <w:szCs w:val="20"/>
              </w:rPr>
            </w:pPr>
            <w:r>
              <w:rPr>
                <w:b/>
                <w:bCs/>
                <w:sz w:val="20"/>
                <w:szCs w:val="20"/>
              </w:rPr>
              <w:t>Lĩnh vực/Tên thủ tục hành chính</w:t>
            </w:r>
          </w:p>
        </w:tc>
        <w:tc>
          <w:tcPr>
            <w:tcW w:w="488" w:type="pct"/>
            <w:vMerge w:val="restart"/>
            <w:vAlign w:val="center"/>
          </w:tcPr>
          <w:p w14:paraId="175C97F9" w14:textId="77777777" w:rsidR="00132ABB" w:rsidRDefault="00754102">
            <w:pPr>
              <w:widowControl w:val="0"/>
              <w:spacing w:line="240" w:lineRule="auto"/>
              <w:jc w:val="center"/>
              <w:rPr>
                <w:b/>
                <w:bCs/>
                <w:sz w:val="20"/>
                <w:szCs w:val="20"/>
              </w:rPr>
            </w:pPr>
            <w:r>
              <w:rPr>
                <w:b/>
                <w:bCs/>
                <w:sz w:val="20"/>
                <w:szCs w:val="20"/>
              </w:rPr>
              <w:t>Thời hạn</w:t>
            </w:r>
          </w:p>
          <w:p w14:paraId="563EFA35" w14:textId="77777777" w:rsidR="00132ABB" w:rsidRDefault="00754102">
            <w:pPr>
              <w:widowControl w:val="0"/>
              <w:spacing w:line="240" w:lineRule="auto"/>
              <w:jc w:val="center"/>
              <w:rPr>
                <w:b/>
                <w:bCs/>
                <w:sz w:val="20"/>
                <w:szCs w:val="20"/>
              </w:rPr>
            </w:pPr>
            <w:r>
              <w:rPr>
                <w:b/>
                <w:bCs/>
                <w:sz w:val="20"/>
                <w:szCs w:val="20"/>
              </w:rPr>
              <w:t xml:space="preserve">giải quyết </w:t>
            </w:r>
            <w:r>
              <w:rPr>
                <w:bCs/>
                <w:i/>
                <w:sz w:val="20"/>
                <w:szCs w:val="20"/>
              </w:rPr>
              <w:t>(ngày làm việc)</w:t>
            </w:r>
          </w:p>
          <w:p w14:paraId="4911996C" w14:textId="77777777" w:rsidR="00132ABB" w:rsidRDefault="00132ABB">
            <w:pPr>
              <w:widowControl w:val="0"/>
              <w:spacing w:line="240" w:lineRule="auto"/>
              <w:jc w:val="center"/>
              <w:rPr>
                <w:b/>
                <w:bCs/>
                <w:sz w:val="20"/>
                <w:szCs w:val="20"/>
              </w:rPr>
            </w:pPr>
          </w:p>
        </w:tc>
        <w:tc>
          <w:tcPr>
            <w:tcW w:w="610" w:type="pct"/>
            <w:vMerge w:val="restart"/>
            <w:vAlign w:val="center"/>
          </w:tcPr>
          <w:p w14:paraId="433799BA" w14:textId="77777777" w:rsidR="00132ABB" w:rsidRDefault="00754102">
            <w:pPr>
              <w:widowControl w:val="0"/>
              <w:spacing w:line="240" w:lineRule="auto"/>
              <w:jc w:val="center"/>
              <w:rPr>
                <w:b/>
                <w:bCs/>
                <w:sz w:val="20"/>
                <w:szCs w:val="20"/>
              </w:rPr>
            </w:pPr>
            <w:r>
              <w:rPr>
                <w:b/>
                <w:bCs/>
                <w:sz w:val="20"/>
                <w:szCs w:val="20"/>
              </w:rPr>
              <w:t>Địa điểm</w:t>
            </w:r>
          </w:p>
          <w:p w14:paraId="47115813" w14:textId="77777777" w:rsidR="00132ABB" w:rsidRDefault="00754102">
            <w:pPr>
              <w:widowControl w:val="0"/>
              <w:spacing w:line="240" w:lineRule="auto"/>
              <w:jc w:val="center"/>
              <w:rPr>
                <w:b/>
                <w:bCs/>
                <w:sz w:val="20"/>
                <w:szCs w:val="20"/>
              </w:rPr>
            </w:pPr>
            <w:r>
              <w:rPr>
                <w:b/>
                <w:bCs/>
                <w:sz w:val="20"/>
                <w:szCs w:val="20"/>
              </w:rPr>
              <w:t>thực hiện</w:t>
            </w:r>
          </w:p>
        </w:tc>
        <w:tc>
          <w:tcPr>
            <w:tcW w:w="610" w:type="pct"/>
            <w:vMerge w:val="restart"/>
            <w:vAlign w:val="center"/>
          </w:tcPr>
          <w:p w14:paraId="7F6CB321" w14:textId="77777777" w:rsidR="00132ABB" w:rsidRDefault="00754102">
            <w:pPr>
              <w:widowControl w:val="0"/>
              <w:spacing w:line="240" w:lineRule="auto"/>
              <w:jc w:val="center"/>
              <w:rPr>
                <w:b/>
                <w:bCs/>
                <w:sz w:val="20"/>
                <w:szCs w:val="20"/>
              </w:rPr>
            </w:pPr>
            <w:r>
              <w:rPr>
                <w:b/>
                <w:bCs/>
                <w:sz w:val="20"/>
                <w:szCs w:val="20"/>
              </w:rPr>
              <w:t xml:space="preserve">Phí, lệ phí </w:t>
            </w:r>
            <w:r>
              <w:rPr>
                <w:bCs/>
                <w:i/>
                <w:sz w:val="20"/>
                <w:szCs w:val="20"/>
              </w:rPr>
              <w:t>(VNĐ)</w:t>
            </w:r>
          </w:p>
        </w:tc>
        <w:tc>
          <w:tcPr>
            <w:tcW w:w="1709" w:type="pct"/>
            <w:vMerge w:val="restart"/>
            <w:tcBorders>
              <w:right w:val="single" w:sz="4" w:space="0" w:color="auto"/>
            </w:tcBorders>
            <w:vAlign w:val="center"/>
          </w:tcPr>
          <w:p w14:paraId="0820FE37" w14:textId="77777777" w:rsidR="00132ABB" w:rsidRDefault="00754102">
            <w:pPr>
              <w:widowControl w:val="0"/>
              <w:tabs>
                <w:tab w:val="left" w:pos="151"/>
              </w:tabs>
              <w:spacing w:line="240" w:lineRule="auto"/>
              <w:jc w:val="center"/>
              <w:rPr>
                <w:b/>
                <w:bCs/>
                <w:sz w:val="20"/>
                <w:szCs w:val="20"/>
              </w:rPr>
            </w:pPr>
            <w:r>
              <w:rPr>
                <w:b/>
                <w:bCs/>
                <w:sz w:val="20"/>
                <w:szCs w:val="20"/>
              </w:rPr>
              <w:t>Căn cứ pháp lý</w:t>
            </w:r>
          </w:p>
        </w:tc>
        <w:tc>
          <w:tcPr>
            <w:tcW w:w="609" w:type="pct"/>
            <w:gridSpan w:val="2"/>
            <w:tcBorders>
              <w:top w:val="single" w:sz="4" w:space="0" w:color="auto"/>
              <w:left w:val="single" w:sz="4" w:space="0" w:color="auto"/>
              <w:bottom w:val="single" w:sz="4" w:space="0" w:color="auto"/>
              <w:right w:val="single" w:sz="4" w:space="0" w:color="auto"/>
            </w:tcBorders>
            <w:vAlign w:val="center"/>
          </w:tcPr>
          <w:p w14:paraId="74C535F4" w14:textId="77777777" w:rsidR="00132ABB" w:rsidRDefault="00754102">
            <w:pPr>
              <w:widowControl w:val="0"/>
              <w:spacing w:line="240" w:lineRule="auto"/>
              <w:jc w:val="center"/>
              <w:rPr>
                <w:b/>
                <w:bCs/>
                <w:sz w:val="20"/>
                <w:szCs w:val="20"/>
              </w:rPr>
            </w:pPr>
            <w:r>
              <w:rPr>
                <w:b/>
                <w:sz w:val="20"/>
                <w:szCs w:val="20"/>
                <w:lang w:val="nl-NL"/>
              </w:rPr>
              <w:t>Hình thức thực hiện qua dịch vụ BCCI</w:t>
            </w:r>
          </w:p>
        </w:tc>
      </w:tr>
      <w:tr w:rsidR="00132ABB" w14:paraId="265CD02C" w14:textId="77777777">
        <w:trPr>
          <w:tblHeader/>
        </w:trPr>
        <w:tc>
          <w:tcPr>
            <w:tcW w:w="227" w:type="pct"/>
            <w:vMerge/>
          </w:tcPr>
          <w:p w14:paraId="2A693313" w14:textId="77777777" w:rsidR="00132ABB" w:rsidRDefault="00132ABB">
            <w:pPr>
              <w:widowControl w:val="0"/>
              <w:spacing w:line="240" w:lineRule="auto"/>
              <w:jc w:val="center"/>
              <w:rPr>
                <w:b/>
                <w:bCs/>
                <w:sz w:val="20"/>
                <w:szCs w:val="20"/>
              </w:rPr>
            </w:pPr>
          </w:p>
        </w:tc>
        <w:tc>
          <w:tcPr>
            <w:tcW w:w="747" w:type="pct"/>
            <w:vMerge/>
          </w:tcPr>
          <w:p w14:paraId="20D93493" w14:textId="77777777" w:rsidR="00132ABB" w:rsidRDefault="00132ABB">
            <w:pPr>
              <w:widowControl w:val="0"/>
              <w:spacing w:line="240" w:lineRule="auto"/>
              <w:jc w:val="both"/>
              <w:rPr>
                <w:b/>
                <w:bCs/>
                <w:sz w:val="20"/>
                <w:szCs w:val="20"/>
              </w:rPr>
            </w:pPr>
          </w:p>
        </w:tc>
        <w:tc>
          <w:tcPr>
            <w:tcW w:w="488" w:type="pct"/>
            <w:vMerge/>
          </w:tcPr>
          <w:p w14:paraId="47C2A89E" w14:textId="77777777" w:rsidR="00132ABB" w:rsidRDefault="00132ABB">
            <w:pPr>
              <w:widowControl w:val="0"/>
              <w:spacing w:line="240" w:lineRule="auto"/>
              <w:jc w:val="center"/>
              <w:rPr>
                <w:bCs/>
                <w:sz w:val="20"/>
                <w:szCs w:val="20"/>
              </w:rPr>
            </w:pPr>
          </w:p>
        </w:tc>
        <w:tc>
          <w:tcPr>
            <w:tcW w:w="610" w:type="pct"/>
            <w:vMerge/>
          </w:tcPr>
          <w:p w14:paraId="11CB9E9A" w14:textId="77777777" w:rsidR="00132ABB" w:rsidRDefault="00132ABB">
            <w:pPr>
              <w:widowControl w:val="0"/>
              <w:spacing w:line="240" w:lineRule="auto"/>
              <w:jc w:val="center"/>
              <w:rPr>
                <w:bCs/>
                <w:sz w:val="20"/>
                <w:szCs w:val="20"/>
              </w:rPr>
            </w:pPr>
          </w:p>
        </w:tc>
        <w:tc>
          <w:tcPr>
            <w:tcW w:w="610" w:type="pct"/>
            <w:vMerge/>
          </w:tcPr>
          <w:p w14:paraId="4B902E52" w14:textId="77777777" w:rsidR="00132ABB" w:rsidRDefault="00132ABB">
            <w:pPr>
              <w:widowControl w:val="0"/>
              <w:spacing w:line="240" w:lineRule="auto"/>
              <w:jc w:val="center"/>
              <w:rPr>
                <w:bCs/>
                <w:sz w:val="20"/>
                <w:szCs w:val="20"/>
              </w:rPr>
            </w:pPr>
          </w:p>
        </w:tc>
        <w:tc>
          <w:tcPr>
            <w:tcW w:w="1709" w:type="pct"/>
            <w:vMerge/>
          </w:tcPr>
          <w:p w14:paraId="754DD85A" w14:textId="77777777" w:rsidR="00132ABB" w:rsidRDefault="00132ABB">
            <w:pPr>
              <w:widowControl w:val="0"/>
              <w:tabs>
                <w:tab w:val="left" w:pos="151"/>
              </w:tabs>
              <w:spacing w:line="240" w:lineRule="auto"/>
              <w:jc w:val="center"/>
              <w:rPr>
                <w:bCs/>
                <w:i/>
                <w:sz w:val="20"/>
                <w:szCs w:val="20"/>
              </w:rPr>
            </w:pPr>
          </w:p>
        </w:tc>
        <w:tc>
          <w:tcPr>
            <w:tcW w:w="305" w:type="pct"/>
            <w:vAlign w:val="center"/>
          </w:tcPr>
          <w:p w14:paraId="4671E95C" w14:textId="77777777" w:rsidR="00132ABB" w:rsidRDefault="00754102">
            <w:pPr>
              <w:widowControl w:val="0"/>
              <w:spacing w:line="240" w:lineRule="auto"/>
              <w:jc w:val="center"/>
              <w:rPr>
                <w:bCs/>
                <w:i/>
                <w:sz w:val="20"/>
                <w:szCs w:val="20"/>
              </w:rPr>
            </w:pPr>
            <w:r>
              <w:rPr>
                <w:b/>
                <w:bCs/>
                <w:sz w:val="20"/>
                <w:szCs w:val="20"/>
              </w:rPr>
              <w:t>Nhận hồ sơ</w:t>
            </w:r>
          </w:p>
        </w:tc>
        <w:tc>
          <w:tcPr>
            <w:tcW w:w="304" w:type="pct"/>
            <w:tcBorders>
              <w:right w:val="single" w:sz="4" w:space="0" w:color="auto"/>
            </w:tcBorders>
            <w:vAlign w:val="center"/>
          </w:tcPr>
          <w:p w14:paraId="1B124138" w14:textId="77777777" w:rsidR="00132ABB" w:rsidRDefault="00754102">
            <w:pPr>
              <w:widowControl w:val="0"/>
              <w:spacing w:line="240" w:lineRule="auto"/>
              <w:jc w:val="center"/>
              <w:rPr>
                <w:bCs/>
                <w:i/>
                <w:sz w:val="20"/>
                <w:szCs w:val="20"/>
              </w:rPr>
            </w:pPr>
            <w:r>
              <w:rPr>
                <w:b/>
                <w:bCs/>
                <w:sz w:val="20"/>
                <w:szCs w:val="20"/>
              </w:rPr>
              <w:t>Trả kết quả</w:t>
            </w:r>
          </w:p>
        </w:tc>
      </w:tr>
      <w:tr w:rsidR="00132ABB" w14:paraId="6882F844" w14:textId="77777777">
        <w:tc>
          <w:tcPr>
            <w:tcW w:w="227" w:type="pct"/>
            <w:tcBorders>
              <w:top w:val="single" w:sz="4" w:space="0" w:color="auto"/>
              <w:left w:val="single" w:sz="4" w:space="0" w:color="auto"/>
              <w:bottom w:val="single" w:sz="4" w:space="0" w:color="auto"/>
              <w:right w:val="single" w:sz="4" w:space="0" w:color="auto"/>
            </w:tcBorders>
            <w:vAlign w:val="center"/>
          </w:tcPr>
          <w:p w14:paraId="51AADEC2" w14:textId="77777777" w:rsidR="00132ABB" w:rsidRDefault="00754102">
            <w:pPr>
              <w:widowControl w:val="0"/>
              <w:spacing w:line="240" w:lineRule="auto"/>
              <w:jc w:val="center"/>
              <w:rPr>
                <w:b/>
                <w:bCs/>
                <w:sz w:val="24"/>
                <w:szCs w:val="24"/>
              </w:rPr>
            </w:pPr>
            <w:r>
              <w:rPr>
                <w:b/>
                <w:bCs/>
                <w:sz w:val="24"/>
                <w:szCs w:val="24"/>
              </w:rPr>
              <w:t>I</w:t>
            </w:r>
          </w:p>
        </w:tc>
        <w:tc>
          <w:tcPr>
            <w:tcW w:w="4164" w:type="pct"/>
            <w:gridSpan w:val="5"/>
            <w:tcBorders>
              <w:top w:val="single" w:sz="4" w:space="0" w:color="auto"/>
              <w:left w:val="single" w:sz="4" w:space="0" w:color="auto"/>
              <w:bottom w:val="single" w:sz="4" w:space="0" w:color="auto"/>
              <w:right w:val="single" w:sz="4" w:space="0" w:color="auto"/>
            </w:tcBorders>
          </w:tcPr>
          <w:p w14:paraId="233089DA" w14:textId="77777777" w:rsidR="00132ABB" w:rsidRDefault="00754102">
            <w:pPr>
              <w:widowControl w:val="0"/>
              <w:tabs>
                <w:tab w:val="left" w:pos="151"/>
              </w:tabs>
              <w:spacing w:line="240" w:lineRule="auto"/>
              <w:jc w:val="both"/>
              <w:rPr>
                <w:b/>
                <w:sz w:val="24"/>
                <w:szCs w:val="24"/>
              </w:rPr>
            </w:pPr>
            <w:r>
              <w:rPr>
                <w:b/>
                <w:sz w:val="24"/>
                <w:szCs w:val="24"/>
                <w:lang w:val="vi-VN"/>
              </w:rPr>
              <w:t>Lĩnh vực Chăn nuôi và thú y</w:t>
            </w:r>
            <w:r>
              <w:rPr>
                <w:b/>
                <w:sz w:val="24"/>
                <w:szCs w:val="24"/>
              </w:rPr>
              <w:t xml:space="preserve"> (02 TTHC)</w:t>
            </w:r>
          </w:p>
        </w:tc>
        <w:tc>
          <w:tcPr>
            <w:tcW w:w="305" w:type="pct"/>
            <w:tcBorders>
              <w:top w:val="single" w:sz="4" w:space="0" w:color="auto"/>
              <w:left w:val="single" w:sz="4" w:space="0" w:color="auto"/>
              <w:bottom w:val="single" w:sz="4" w:space="0" w:color="auto"/>
              <w:right w:val="single" w:sz="4" w:space="0" w:color="auto"/>
            </w:tcBorders>
            <w:vAlign w:val="center"/>
          </w:tcPr>
          <w:p w14:paraId="18252DB7" w14:textId="77777777" w:rsidR="00132ABB" w:rsidRDefault="00132ABB">
            <w:pPr>
              <w:widowControl w:val="0"/>
              <w:spacing w:line="240" w:lineRule="auto"/>
              <w:jc w:val="center"/>
              <w:rPr>
                <w:b/>
                <w:sz w:val="24"/>
                <w:szCs w:val="24"/>
              </w:rPr>
            </w:pPr>
          </w:p>
        </w:tc>
        <w:tc>
          <w:tcPr>
            <w:tcW w:w="304" w:type="pct"/>
            <w:tcBorders>
              <w:top w:val="single" w:sz="4" w:space="0" w:color="auto"/>
              <w:left w:val="single" w:sz="4" w:space="0" w:color="auto"/>
              <w:bottom w:val="single" w:sz="4" w:space="0" w:color="auto"/>
              <w:right w:val="single" w:sz="4" w:space="0" w:color="auto"/>
            </w:tcBorders>
            <w:vAlign w:val="center"/>
          </w:tcPr>
          <w:p w14:paraId="65577DD3" w14:textId="77777777" w:rsidR="00132ABB" w:rsidRDefault="00132ABB">
            <w:pPr>
              <w:widowControl w:val="0"/>
              <w:spacing w:line="240" w:lineRule="auto"/>
              <w:jc w:val="center"/>
              <w:rPr>
                <w:b/>
                <w:sz w:val="24"/>
                <w:szCs w:val="24"/>
              </w:rPr>
            </w:pPr>
          </w:p>
        </w:tc>
      </w:tr>
      <w:tr w:rsidR="00132ABB" w14:paraId="55F8C004" w14:textId="77777777">
        <w:trPr>
          <w:trHeight w:val="3387"/>
        </w:trPr>
        <w:tc>
          <w:tcPr>
            <w:tcW w:w="227" w:type="pct"/>
            <w:tcBorders>
              <w:top w:val="single" w:sz="4" w:space="0" w:color="auto"/>
              <w:left w:val="single" w:sz="4" w:space="0" w:color="auto"/>
              <w:bottom w:val="single" w:sz="4" w:space="0" w:color="auto"/>
              <w:right w:val="single" w:sz="4" w:space="0" w:color="auto"/>
            </w:tcBorders>
            <w:vAlign w:val="center"/>
          </w:tcPr>
          <w:p w14:paraId="037B4922" w14:textId="77777777" w:rsidR="00132ABB" w:rsidRDefault="00754102">
            <w:pPr>
              <w:widowControl w:val="0"/>
              <w:spacing w:line="240" w:lineRule="auto"/>
              <w:jc w:val="center"/>
              <w:rPr>
                <w:bCs/>
                <w:sz w:val="24"/>
                <w:szCs w:val="24"/>
              </w:rPr>
            </w:pPr>
            <w:r>
              <w:rPr>
                <w:bCs/>
                <w:sz w:val="24"/>
                <w:szCs w:val="24"/>
              </w:rPr>
              <w:t>01</w:t>
            </w:r>
          </w:p>
        </w:tc>
        <w:tc>
          <w:tcPr>
            <w:tcW w:w="747" w:type="pct"/>
            <w:tcBorders>
              <w:top w:val="single" w:sz="4" w:space="0" w:color="auto"/>
              <w:left w:val="single" w:sz="4" w:space="0" w:color="auto"/>
              <w:bottom w:val="single" w:sz="4" w:space="0" w:color="auto"/>
              <w:right w:val="single" w:sz="4" w:space="0" w:color="auto"/>
            </w:tcBorders>
            <w:vAlign w:val="center"/>
          </w:tcPr>
          <w:p w14:paraId="2BB15D91" w14:textId="77777777" w:rsidR="00132ABB" w:rsidRDefault="00754102">
            <w:pPr>
              <w:widowControl w:val="0"/>
              <w:spacing w:line="240" w:lineRule="auto"/>
              <w:jc w:val="both"/>
              <w:rPr>
                <w:sz w:val="24"/>
                <w:szCs w:val="24"/>
              </w:rPr>
            </w:pPr>
            <w:r>
              <w:rPr>
                <w:sz w:val="24"/>
                <w:szCs w:val="24"/>
              </w:rPr>
              <w:t xml:space="preserve">Cấp giấy chứng nhận kiểm dịch động vật, sản phẩm động vật thủy sản vận chuyển ra khỏi địa bàn cấp tỉnh </w:t>
            </w:r>
          </w:p>
        </w:tc>
        <w:tc>
          <w:tcPr>
            <w:tcW w:w="488" w:type="pct"/>
            <w:tcBorders>
              <w:top w:val="single" w:sz="4" w:space="0" w:color="auto"/>
              <w:left w:val="single" w:sz="4" w:space="0" w:color="auto"/>
              <w:bottom w:val="single" w:sz="4" w:space="0" w:color="auto"/>
              <w:right w:val="single" w:sz="4" w:space="0" w:color="auto"/>
            </w:tcBorders>
            <w:vAlign w:val="center"/>
          </w:tcPr>
          <w:p w14:paraId="4E5F50B4" w14:textId="77777777" w:rsidR="00132ABB" w:rsidRDefault="00754102">
            <w:pPr>
              <w:widowControl w:val="0"/>
              <w:spacing w:line="240" w:lineRule="auto"/>
              <w:jc w:val="center"/>
              <w:rPr>
                <w:sz w:val="24"/>
                <w:szCs w:val="24"/>
              </w:rPr>
            </w:pPr>
            <w:r>
              <w:rPr>
                <w:sz w:val="24"/>
                <w:szCs w:val="24"/>
              </w:rPr>
              <w:t xml:space="preserve">02 </w:t>
            </w:r>
            <w:r>
              <w:rPr>
                <w:bCs/>
                <w:sz w:val="24"/>
                <w:szCs w:val="24"/>
              </w:rPr>
              <w:t>ngày</w:t>
            </w:r>
          </w:p>
        </w:tc>
        <w:tc>
          <w:tcPr>
            <w:tcW w:w="610" w:type="pct"/>
            <w:tcBorders>
              <w:top w:val="single" w:sz="4" w:space="0" w:color="auto"/>
              <w:left w:val="single" w:sz="4" w:space="0" w:color="auto"/>
              <w:bottom w:val="single" w:sz="4" w:space="0" w:color="auto"/>
              <w:right w:val="single" w:sz="4" w:space="0" w:color="auto"/>
            </w:tcBorders>
            <w:vAlign w:val="center"/>
          </w:tcPr>
          <w:p w14:paraId="39A7D8BE" w14:textId="77777777" w:rsidR="00132ABB" w:rsidRDefault="00754102">
            <w:pPr>
              <w:widowControl w:val="0"/>
              <w:spacing w:line="240" w:lineRule="auto"/>
              <w:jc w:val="both"/>
              <w:rPr>
                <w:sz w:val="24"/>
                <w:szCs w:val="24"/>
                <w:lang w:val="vi-VN"/>
              </w:rPr>
            </w:pPr>
            <w:r>
              <w:rPr>
                <w:sz w:val="24"/>
                <w:szCs w:val="24"/>
              </w:rPr>
              <w:t>Tại cơ sở thực hiện kiểm dịch</w:t>
            </w:r>
            <w:r>
              <w:rPr>
                <w:bCs/>
                <w:sz w:val="24"/>
                <w:szCs w:val="24"/>
              </w:rPr>
              <w:t xml:space="preserve"> </w:t>
            </w:r>
            <w:r>
              <w:rPr>
                <w:bCs/>
                <w:sz w:val="24"/>
                <w:szCs w:val="24"/>
                <w:lang w:val="vi-VN"/>
              </w:rPr>
              <w:t>(</w:t>
            </w:r>
            <w:r>
              <w:rPr>
                <w:bCs/>
                <w:sz w:val="24"/>
                <w:szCs w:val="24"/>
              </w:rPr>
              <w:t xml:space="preserve">Theo dõi trạng thái xử lý trên Hệ thống thông tin giải quyết thủ tục hành chính cấp </w:t>
            </w:r>
            <w:r>
              <w:rPr>
                <w:bCs/>
                <w:sz w:val="24"/>
                <w:szCs w:val="24"/>
                <w:lang w:val="vi-VN"/>
              </w:rPr>
              <w:t>tỉnh)</w:t>
            </w:r>
          </w:p>
        </w:tc>
        <w:tc>
          <w:tcPr>
            <w:tcW w:w="610" w:type="pct"/>
            <w:tcBorders>
              <w:top w:val="single" w:sz="4" w:space="0" w:color="auto"/>
              <w:left w:val="single" w:sz="4" w:space="0" w:color="auto"/>
              <w:bottom w:val="single" w:sz="4" w:space="0" w:color="auto"/>
              <w:right w:val="single" w:sz="4" w:space="0" w:color="auto"/>
            </w:tcBorders>
            <w:vAlign w:val="center"/>
          </w:tcPr>
          <w:p w14:paraId="7732B235" w14:textId="77777777" w:rsidR="00132ABB" w:rsidRDefault="00754102">
            <w:pPr>
              <w:widowControl w:val="0"/>
              <w:spacing w:line="240" w:lineRule="auto"/>
              <w:jc w:val="center"/>
              <w:rPr>
                <w:sz w:val="24"/>
                <w:szCs w:val="24"/>
              </w:rPr>
            </w:pPr>
            <w:r>
              <w:rPr>
                <w:sz w:val="24"/>
                <w:szCs w:val="24"/>
              </w:rPr>
              <w:t>Phí: 100.000đ/lô hàng (xe ô tô)</w:t>
            </w:r>
          </w:p>
        </w:tc>
        <w:tc>
          <w:tcPr>
            <w:tcW w:w="1709" w:type="pct"/>
            <w:vMerge w:val="restart"/>
            <w:tcBorders>
              <w:top w:val="single" w:sz="4" w:space="0" w:color="auto"/>
              <w:left w:val="single" w:sz="4" w:space="0" w:color="auto"/>
              <w:right w:val="single" w:sz="4" w:space="0" w:color="auto"/>
            </w:tcBorders>
            <w:vAlign w:val="center"/>
          </w:tcPr>
          <w:p w14:paraId="6EEB9C81" w14:textId="77777777" w:rsidR="00132ABB" w:rsidRDefault="00754102">
            <w:pPr>
              <w:widowControl w:val="0"/>
              <w:tabs>
                <w:tab w:val="left" w:pos="151"/>
              </w:tabs>
              <w:spacing w:line="240" w:lineRule="auto"/>
              <w:jc w:val="both"/>
              <w:rPr>
                <w:sz w:val="24"/>
                <w:szCs w:val="24"/>
              </w:rPr>
            </w:pPr>
            <w:r>
              <w:rPr>
                <w:sz w:val="24"/>
                <w:szCs w:val="24"/>
              </w:rPr>
              <w:t xml:space="preserve">- Nghị định số 35/2016/NĐ-CP ngày 15/5/2016 của Chính phủ quy định chi tiết một số điều của Luật Thú y; </w:t>
            </w:r>
          </w:p>
          <w:p w14:paraId="5FDFE770" w14:textId="77777777" w:rsidR="00132ABB" w:rsidRDefault="00754102">
            <w:pPr>
              <w:widowControl w:val="0"/>
              <w:tabs>
                <w:tab w:val="left" w:pos="151"/>
              </w:tabs>
              <w:spacing w:line="240" w:lineRule="auto"/>
              <w:jc w:val="both"/>
              <w:rPr>
                <w:sz w:val="24"/>
                <w:szCs w:val="24"/>
              </w:rPr>
            </w:pPr>
            <w:r>
              <w:rPr>
                <w:spacing w:val="-2"/>
                <w:sz w:val="24"/>
                <w:szCs w:val="24"/>
              </w:rPr>
              <w:t xml:space="preserve">- Thông tư số 26/2016/TT-BNNPTNT ngày 30/6/2016 của Bộ NNPTNT quy định về kiểm dịch động vật, sản phẩm động vật thuỷ sản;                                                                       </w:t>
            </w:r>
            <w:r>
              <w:rPr>
                <w:spacing w:val="-2"/>
                <w:sz w:val="24"/>
                <w:szCs w:val="24"/>
                <w:lang w:val="vi-VN"/>
              </w:rPr>
              <w:t xml:space="preserve">- </w:t>
            </w:r>
            <w:r>
              <w:rPr>
                <w:sz w:val="24"/>
                <w:szCs w:val="24"/>
              </w:rPr>
              <w:t>Thông tư số 36/2018/TT-BNNPTNT  ngày 25/12/2018 của Bộ NN PTNT sửa đổi, bổ sung một số điều của Thông tư số 26/2016/TT-BNNPTNT ngày 30/6/2016 của Bộ NN&amp; PTNT;</w:t>
            </w:r>
            <w:r>
              <w:t xml:space="preserve"> </w:t>
            </w:r>
          </w:p>
          <w:p w14:paraId="2BBEA727" w14:textId="77777777" w:rsidR="00132ABB" w:rsidRDefault="00754102">
            <w:pPr>
              <w:widowControl w:val="0"/>
              <w:tabs>
                <w:tab w:val="left" w:pos="151"/>
                <w:tab w:val="left" w:pos="196"/>
              </w:tabs>
              <w:spacing w:line="240" w:lineRule="auto"/>
              <w:jc w:val="both"/>
              <w:rPr>
                <w:sz w:val="24"/>
                <w:szCs w:val="24"/>
              </w:rPr>
            </w:pPr>
            <w:r>
              <w:rPr>
                <w:sz w:val="24"/>
                <w:szCs w:val="24"/>
              </w:rPr>
              <w:t xml:space="preserve">- Thông tư số 25/2016/TT-BNNPTNT ngày 30/6/2016 của Bộ Nông nghiệp và PTNT quy định về kiểm dịch động vật, sản phẩm động vật trên cạn; </w:t>
            </w:r>
          </w:p>
          <w:p w14:paraId="4C1F597C" w14:textId="77777777" w:rsidR="00132ABB" w:rsidRDefault="00754102">
            <w:pPr>
              <w:widowControl w:val="0"/>
              <w:tabs>
                <w:tab w:val="left" w:pos="151"/>
                <w:tab w:val="left" w:pos="196"/>
              </w:tabs>
              <w:spacing w:line="240" w:lineRule="auto"/>
              <w:jc w:val="both"/>
              <w:rPr>
                <w:sz w:val="24"/>
                <w:szCs w:val="24"/>
              </w:rPr>
            </w:pPr>
            <w:r>
              <w:rPr>
                <w:sz w:val="24"/>
                <w:szCs w:val="24"/>
              </w:rPr>
              <w:t xml:space="preserve">- Thông tư số 35/2018/TT-BNNPTNT  ngày 25/12/2018 của Bộ Nông Nghiệp và PTNT sửa đổi, bổ sung một số điều của Thông tư số 25/2016/TT-BNNPTNT ngày 30/6/2016 của Bộ Nông Nghiệp và PTNT ;   </w:t>
            </w:r>
          </w:p>
          <w:p w14:paraId="69B8CD79" w14:textId="77777777" w:rsidR="00132ABB" w:rsidRDefault="00754102">
            <w:pPr>
              <w:widowControl w:val="0"/>
              <w:tabs>
                <w:tab w:val="left" w:pos="151"/>
                <w:tab w:val="left" w:pos="196"/>
              </w:tabs>
              <w:spacing w:line="240" w:lineRule="auto"/>
              <w:jc w:val="both"/>
              <w:rPr>
                <w:sz w:val="24"/>
                <w:szCs w:val="24"/>
              </w:rPr>
            </w:pPr>
            <w:r>
              <w:rPr>
                <w:sz w:val="24"/>
                <w:szCs w:val="24"/>
              </w:rPr>
              <w:t xml:space="preserve">- Thông tư số 101/2020/TT-BTC ngày 23/11/2020 của Bộ Tài chính quy định mức thu, chế độ thu, nộp, quản lý phí, lệ phí trong công tác thú y;     </w:t>
            </w:r>
          </w:p>
          <w:p w14:paraId="71AF9C95" w14:textId="77777777" w:rsidR="00132ABB" w:rsidRDefault="00754102">
            <w:pPr>
              <w:widowControl w:val="0"/>
              <w:tabs>
                <w:tab w:val="left" w:pos="151"/>
                <w:tab w:val="left" w:pos="196"/>
              </w:tabs>
              <w:spacing w:line="240" w:lineRule="auto"/>
              <w:jc w:val="both"/>
              <w:rPr>
                <w:sz w:val="24"/>
                <w:szCs w:val="24"/>
              </w:rPr>
            </w:pPr>
            <w:r>
              <w:rPr>
                <w:sz w:val="24"/>
                <w:szCs w:val="24"/>
              </w:rPr>
              <w:t xml:space="preserve">- </w:t>
            </w:r>
            <w:r>
              <w:rPr>
                <w:rFonts w:eastAsia="Times New Roman"/>
                <w:sz w:val="24"/>
                <w:szCs w:val="24"/>
              </w:rPr>
              <w:t>Thông tư số 283/2016/TT-BTC ngày 01/01/2017</w:t>
            </w:r>
            <w:r>
              <w:rPr>
                <w:sz w:val="24"/>
                <w:szCs w:val="24"/>
              </w:rPr>
              <w:t xml:space="preserve"> của Bộ Tài chính;</w:t>
            </w:r>
          </w:p>
          <w:p w14:paraId="7916E31B" w14:textId="77777777" w:rsidR="00132ABB" w:rsidRDefault="00754102">
            <w:pPr>
              <w:widowControl w:val="0"/>
              <w:tabs>
                <w:tab w:val="left" w:pos="151"/>
                <w:tab w:val="left" w:pos="196"/>
              </w:tabs>
              <w:spacing w:line="240" w:lineRule="auto"/>
              <w:jc w:val="both"/>
              <w:rPr>
                <w:sz w:val="24"/>
                <w:szCs w:val="24"/>
              </w:rPr>
            </w:pPr>
            <w:r>
              <w:rPr>
                <w:sz w:val="24"/>
                <w:szCs w:val="24"/>
              </w:rPr>
              <w:t xml:space="preserve">-   </w:t>
            </w:r>
            <w:r>
              <w:rPr>
                <w:sz w:val="24"/>
                <w:szCs w:val="24"/>
                <w:lang w:val="nl-NL"/>
              </w:rPr>
              <w:t>Nghị quyết số 124/NQ-HĐND ngày 04/11/2022 của HĐND tỉnh về một số giải pháp đẩy mạnh cải cách hành chính, cải thiện môi trường đầu tư kinh doanh</w:t>
            </w:r>
            <w:r>
              <w:rPr>
                <w:i/>
                <w:sz w:val="24"/>
                <w:szCs w:val="24"/>
                <w:lang w:val="nl-NL"/>
              </w:rPr>
              <w:t xml:space="preserve">, </w:t>
            </w:r>
            <w:r>
              <w:rPr>
                <w:sz w:val="24"/>
                <w:szCs w:val="24"/>
                <w:lang w:val="nl-NL"/>
              </w:rPr>
              <w:t>nâng cao năng lực cạnh tranh cấp tỉnh gắn với chuyển đổi số tỉnh Quảng Ninh đến năm 2025, định hướng đến năm 2030;</w:t>
            </w:r>
            <w:r>
              <w:rPr>
                <w:sz w:val="24"/>
                <w:szCs w:val="24"/>
              </w:rPr>
              <w:t xml:space="preserve">                        </w:t>
            </w:r>
          </w:p>
        </w:tc>
        <w:tc>
          <w:tcPr>
            <w:tcW w:w="305" w:type="pct"/>
            <w:tcBorders>
              <w:top w:val="single" w:sz="4" w:space="0" w:color="auto"/>
              <w:left w:val="single" w:sz="4" w:space="0" w:color="auto"/>
              <w:bottom w:val="single" w:sz="4" w:space="0" w:color="auto"/>
              <w:right w:val="single" w:sz="4" w:space="0" w:color="auto"/>
            </w:tcBorders>
            <w:vAlign w:val="center"/>
          </w:tcPr>
          <w:p w14:paraId="7E13810F" w14:textId="77777777" w:rsidR="00132ABB" w:rsidRDefault="00754102">
            <w:pPr>
              <w:widowControl w:val="0"/>
              <w:spacing w:line="240" w:lineRule="auto"/>
              <w:jc w:val="center"/>
              <w:rPr>
                <w:sz w:val="24"/>
                <w:szCs w:val="24"/>
              </w:rPr>
            </w:pPr>
            <w:r>
              <w:rPr>
                <w:sz w:val="24"/>
                <w:szCs w:val="24"/>
              </w:rPr>
              <w:t>Không</w:t>
            </w:r>
          </w:p>
        </w:tc>
        <w:tc>
          <w:tcPr>
            <w:tcW w:w="304" w:type="pct"/>
            <w:tcBorders>
              <w:top w:val="single" w:sz="4" w:space="0" w:color="auto"/>
              <w:left w:val="single" w:sz="4" w:space="0" w:color="auto"/>
              <w:bottom w:val="single" w:sz="4" w:space="0" w:color="auto"/>
              <w:right w:val="single" w:sz="4" w:space="0" w:color="auto"/>
            </w:tcBorders>
            <w:vAlign w:val="center"/>
          </w:tcPr>
          <w:p w14:paraId="4D4B1F33" w14:textId="77777777" w:rsidR="00132ABB" w:rsidRDefault="00754102">
            <w:pPr>
              <w:widowControl w:val="0"/>
              <w:spacing w:line="240" w:lineRule="auto"/>
              <w:jc w:val="center"/>
              <w:rPr>
                <w:sz w:val="24"/>
                <w:szCs w:val="24"/>
              </w:rPr>
            </w:pPr>
            <w:r>
              <w:rPr>
                <w:sz w:val="24"/>
                <w:szCs w:val="24"/>
              </w:rPr>
              <w:t>Không</w:t>
            </w:r>
          </w:p>
        </w:tc>
      </w:tr>
      <w:tr w:rsidR="00132ABB" w14:paraId="197A2F05" w14:textId="77777777">
        <w:tc>
          <w:tcPr>
            <w:tcW w:w="227" w:type="pct"/>
            <w:tcBorders>
              <w:top w:val="single" w:sz="4" w:space="0" w:color="auto"/>
              <w:left w:val="single" w:sz="4" w:space="0" w:color="auto"/>
              <w:bottom w:val="single" w:sz="4" w:space="0" w:color="auto"/>
              <w:right w:val="single" w:sz="4" w:space="0" w:color="auto"/>
            </w:tcBorders>
            <w:vAlign w:val="center"/>
          </w:tcPr>
          <w:p w14:paraId="42EB4726" w14:textId="77777777" w:rsidR="00132ABB" w:rsidRDefault="00754102">
            <w:pPr>
              <w:widowControl w:val="0"/>
              <w:spacing w:line="240" w:lineRule="auto"/>
              <w:jc w:val="center"/>
              <w:rPr>
                <w:bCs/>
                <w:sz w:val="24"/>
                <w:szCs w:val="24"/>
              </w:rPr>
            </w:pPr>
            <w:r>
              <w:rPr>
                <w:bCs/>
                <w:sz w:val="24"/>
                <w:szCs w:val="24"/>
              </w:rPr>
              <w:t>02</w:t>
            </w:r>
          </w:p>
        </w:tc>
        <w:tc>
          <w:tcPr>
            <w:tcW w:w="747" w:type="pct"/>
            <w:tcBorders>
              <w:top w:val="single" w:sz="4" w:space="0" w:color="auto"/>
              <w:left w:val="single" w:sz="4" w:space="0" w:color="auto"/>
              <w:bottom w:val="single" w:sz="4" w:space="0" w:color="auto"/>
              <w:right w:val="single" w:sz="4" w:space="0" w:color="auto"/>
            </w:tcBorders>
            <w:vAlign w:val="center"/>
          </w:tcPr>
          <w:p w14:paraId="571553A5" w14:textId="77777777" w:rsidR="00132ABB" w:rsidRDefault="00754102">
            <w:pPr>
              <w:widowControl w:val="0"/>
              <w:spacing w:line="240" w:lineRule="auto"/>
              <w:jc w:val="both"/>
              <w:rPr>
                <w:sz w:val="24"/>
                <w:szCs w:val="24"/>
              </w:rPr>
            </w:pPr>
            <w:r>
              <w:rPr>
                <w:sz w:val="24"/>
                <w:szCs w:val="24"/>
              </w:rPr>
              <w:t xml:space="preserve">Cấp giấy chứng nhận kiểm dịch động vật, sản phẩm động vật trên cạn vận chuyển ra khỏi địa bàn cấp tỉnh </w:t>
            </w:r>
          </w:p>
        </w:tc>
        <w:tc>
          <w:tcPr>
            <w:tcW w:w="488" w:type="pct"/>
            <w:tcBorders>
              <w:top w:val="single" w:sz="4" w:space="0" w:color="auto"/>
              <w:left w:val="single" w:sz="4" w:space="0" w:color="auto"/>
              <w:bottom w:val="single" w:sz="4" w:space="0" w:color="auto"/>
              <w:right w:val="single" w:sz="4" w:space="0" w:color="auto"/>
            </w:tcBorders>
            <w:vAlign w:val="center"/>
          </w:tcPr>
          <w:p w14:paraId="6836CEC9" w14:textId="77777777" w:rsidR="00132ABB" w:rsidRDefault="00754102">
            <w:pPr>
              <w:widowControl w:val="0"/>
              <w:spacing w:line="240" w:lineRule="auto"/>
              <w:jc w:val="center"/>
              <w:rPr>
                <w:sz w:val="24"/>
                <w:szCs w:val="24"/>
              </w:rPr>
            </w:pPr>
            <w:r>
              <w:rPr>
                <w:sz w:val="24"/>
                <w:szCs w:val="24"/>
              </w:rPr>
              <w:t xml:space="preserve">02 </w:t>
            </w:r>
            <w:r>
              <w:rPr>
                <w:bCs/>
                <w:sz w:val="24"/>
                <w:szCs w:val="24"/>
              </w:rPr>
              <w:t>ngày</w:t>
            </w:r>
          </w:p>
        </w:tc>
        <w:tc>
          <w:tcPr>
            <w:tcW w:w="610" w:type="pct"/>
            <w:tcBorders>
              <w:top w:val="single" w:sz="4" w:space="0" w:color="auto"/>
              <w:left w:val="single" w:sz="4" w:space="0" w:color="auto"/>
              <w:bottom w:val="single" w:sz="4" w:space="0" w:color="auto"/>
              <w:right w:val="single" w:sz="4" w:space="0" w:color="auto"/>
            </w:tcBorders>
            <w:vAlign w:val="center"/>
          </w:tcPr>
          <w:p w14:paraId="19A7D9CD" w14:textId="77777777" w:rsidR="00132ABB" w:rsidRDefault="00754102">
            <w:pPr>
              <w:widowControl w:val="0"/>
              <w:spacing w:line="240" w:lineRule="auto"/>
              <w:jc w:val="both"/>
              <w:rPr>
                <w:sz w:val="24"/>
                <w:szCs w:val="24"/>
                <w:lang w:val="vi-VN"/>
              </w:rPr>
            </w:pPr>
            <w:r>
              <w:rPr>
                <w:sz w:val="24"/>
                <w:szCs w:val="24"/>
              </w:rPr>
              <w:t>Tại cơ sở thực hiện kiểm dịch</w:t>
            </w:r>
            <w:r>
              <w:rPr>
                <w:bCs/>
                <w:sz w:val="24"/>
                <w:szCs w:val="24"/>
              </w:rPr>
              <w:t xml:space="preserve"> </w:t>
            </w:r>
            <w:r>
              <w:rPr>
                <w:bCs/>
                <w:sz w:val="24"/>
                <w:szCs w:val="24"/>
                <w:lang w:val="vi-VN"/>
              </w:rPr>
              <w:t>(</w:t>
            </w:r>
            <w:r>
              <w:rPr>
                <w:bCs/>
                <w:sz w:val="24"/>
                <w:szCs w:val="24"/>
              </w:rPr>
              <w:t xml:space="preserve">Theo dõi trạng thái xử lý trên Hệ thống thông tin giải quyết thủ tục hành chính cấp </w:t>
            </w:r>
            <w:r>
              <w:rPr>
                <w:bCs/>
                <w:sz w:val="24"/>
                <w:szCs w:val="24"/>
                <w:lang w:val="vi-VN"/>
              </w:rPr>
              <w:t>tỉnh)</w:t>
            </w:r>
          </w:p>
        </w:tc>
        <w:tc>
          <w:tcPr>
            <w:tcW w:w="610" w:type="pct"/>
            <w:tcBorders>
              <w:top w:val="single" w:sz="4" w:space="0" w:color="auto"/>
              <w:left w:val="single" w:sz="4" w:space="0" w:color="auto"/>
              <w:bottom w:val="single" w:sz="4" w:space="0" w:color="auto"/>
              <w:right w:val="single" w:sz="4" w:space="0" w:color="auto"/>
            </w:tcBorders>
            <w:vAlign w:val="center"/>
          </w:tcPr>
          <w:p w14:paraId="575B4CB6" w14:textId="77777777" w:rsidR="00132ABB" w:rsidRDefault="00754102">
            <w:pPr>
              <w:widowControl w:val="0"/>
              <w:spacing w:line="240" w:lineRule="auto"/>
              <w:jc w:val="center"/>
              <w:rPr>
                <w:bCs/>
                <w:i/>
                <w:iCs/>
                <w:sz w:val="24"/>
                <w:szCs w:val="24"/>
              </w:rPr>
            </w:pPr>
            <w:r>
              <w:rPr>
                <w:bCs/>
                <w:i/>
                <w:iCs/>
                <w:sz w:val="24"/>
                <w:szCs w:val="24"/>
              </w:rPr>
              <w:t>Bên dưới nội dung TTHC</w:t>
            </w:r>
          </w:p>
        </w:tc>
        <w:tc>
          <w:tcPr>
            <w:tcW w:w="1709" w:type="pct"/>
            <w:vMerge/>
            <w:tcBorders>
              <w:left w:val="single" w:sz="4" w:space="0" w:color="auto"/>
              <w:bottom w:val="single" w:sz="4" w:space="0" w:color="auto"/>
              <w:right w:val="single" w:sz="4" w:space="0" w:color="auto"/>
            </w:tcBorders>
            <w:vAlign w:val="center"/>
          </w:tcPr>
          <w:p w14:paraId="649AC7A5" w14:textId="77777777" w:rsidR="00132ABB" w:rsidRDefault="00132ABB">
            <w:pPr>
              <w:widowControl w:val="0"/>
              <w:tabs>
                <w:tab w:val="left" w:pos="151"/>
                <w:tab w:val="left" w:pos="196"/>
              </w:tabs>
              <w:spacing w:line="240" w:lineRule="auto"/>
              <w:jc w:val="both"/>
              <w:rPr>
                <w:sz w:val="24"/>
                <w:szCs w:val="24"/>
              </w:rPr>
            </w:pPr>
          </w:p>
        </w:tc>
        <w:tc>
          <w:tcPr>
            <w:tcW w:w="305" w:type="pct"/>
            <w:tcBorders>
              <w:top w:val="single" w:sz="4" w:space="0" w:color="auto"/>
              <w:left w:val="single" w:sz="4" w:space="0" w:color="auto"/>
              <w:bottom w:val="single" w:sz="4" w:space="0" w:color="auto"/>
              <w:right w:val="single" w:sz="4" w:space="0" w:color="auto"/>
            </w:tcBorders>
            <w:vAlign w:val="center"/>
          </w:tcPr>
          <w:p w14:paraId="20E9E381" w14:textId="77777777" w:rsidR="00132ABB" w:rsidRDefault="00754102">
            <w:pPr>
              <w:widowControl w:val="0"/>
              <w:spacing w:line="240" w:lineRule="auto"/>
              <w:jc w:val="center"/>
              <w:rPr>
                <w:sz w:val="24"/>
                <w:szCs w:val="24"/>
              </w:rPr>
            </w:pPr>
            <w:r>
              <w:rPr>
                <w:sz w:val="24"/>
                <w:szCs w:val="24"/>
              </w:rPr>
              <w:t>Không</w:t>
            </w:r>
          </w:p>
        </w:tc>
        <w:tc>
          <w:tcPr>
            <w:tcW w:w="304" w:type="pct"/>
            <w:tcBorders>
              <w:top w:val="single" w:sz="4" w:space="0" w:color="auto"/>
              <w:left w:val="single" w:sz="4" w:space="0" w:color="auto"/>
              <w:bottom w:val="single" w:sz="4" w:space="0" w:color="auto"/>
              <w:right w:val="single" w:sz="4" w:space="0" w:color="auto"/>
            </w:tcBorders>
            <w:vAlign w:val="center"/>
          </w:tcPr>
          <w:p w14:paraId="47C9882E" w14:textId="77777777" w:rsidR="00132ABB" w:rsidRDefault="00754102">
            <w:pPr>
              <w:widowControl w:val="0"/>
              <w:spacing w:line="240" w:lineRule="auto"/>
              <w:jc w:val="center"/>
              <w:rPr>
                <w:sz w:val="24"/>
                <w:szCs w:val="24"/>
              </w:rPr>
            </w:pPr>
            <w:r>
              <w:rPr>
                <w:sz w:val="24"/>
                <w:szCs w:val="24"/>
              </w:rPr>
              <w:t>Không</w:t>
            </w:r>
          </w:p>
        </w:tc>
      </w:tr>
      <w:tr w:rsidR="00132ABB" w14:paraId="1A948B6B" w14:textId="77777777">
        <w:tc>
          <w:tcPr>
            <w:tcW w:w="5000" w:type="pct"/>
            <w:gridSpan w:val="8"/>
            <w:tcBorders>
              <w:top w:val="single" w:sz="4" w:space="0" w:color="auto"/>
              <w:left w:val="single" w:sz="4" w:space="0" w:color="auto"/>
              <w:bottom w:val="single" w:sz="4" w:space="0" w:color="auto"/>
              <w:right w:val="single" w:sz="4" w:space="0" w:color="auto"/>
            </w:tcBorders>
            <w:vAlign w:val="center"/>
          </w:tcPr>
          <w:p w14:paraId="7F6A9247" w14:textId="77777777" w:rsidR="00132ABB" w:rsidRDefault="00754102">
            <w:pPr>
              <w:widowControl w:val="0"/>
              <w:spacing w:line="240" w:lineRule="auto"/>
              <w:jc w:val="both"/>
              <w:rPr>
                <w:bCs/>
                <w:iCs/>
                <w:sz w:val="24"/>
                <w:szCs w:val="24"/>
              </w:rPr>
            </w:pPr>
            <w:r>
              <w:rPr>
                <w:bCs/>
                <w:iCs/>
                <w:sz w:val="24"/>
                <w:szCs w:val="24"/>
              </w:rPr>
              <w:t xml:space="preserve">- Lệ phí: 40.000đ/lần;                   </w:t>
            </w:r>
          </w:p>
          <w:p w14:paraId="367AA83A" w14:textId="26173223" w:rsidR="00132ABB" w:rsidRDefault="00754102" w:rsidP="00FE5016">
            <w:pPr>
              <w:widowControl w:val="0"/>
              <w:spacing w:line="240" w:lineRule="auto"/>
              <w:jc w:val="both"/>
              <w:rPr>
                <w:sz w:val="24"/>
                <w:szCs w:val="24"/>
              </w:rPr>
            </w:pPr>
            <w:r>
              <w:rPr>
                <w:bCs/>
                <w:iCs/>
                <w:sz w:val="24"/>
                <w:szCs w:val="24"/>
              </w:rPr>
              <w:t>- Phí: + Trâu, bò, ngựa, lừa, la, dê, cừu, đà điểu: 50.000đ/</w:t>
            </w:r>
            <w:r w:rsidR="00FE5016">
              <w:rPr>
                <w:bCs/>
                <w:iCs/>
                <w:sz w:val="24"/>
                <w:szCs w:val="24"/>
              </w:rPr>
              <w:t>l</w:t>
            </w:r>
            <w:r>
              <w:rPr>
                <w:bCs/>
                <w:iCs/>
                <w:sz w:val="24"/>
                <w:szCs w:val="24"/>
              </w:rPr>
              <w:t>ô hàng (xe ô tô); + Lợn: 60.000đ/</w:t>
            </w:r>
            <w:r w:rsidR="00FE5016">
              <w:rPr>
                <w:bCs/>
                <w:iCs/>
                <w:sz w:val="24"/>
                <w:szCs w:val="24"/>
              </w:rPr>
              <w:t>l</w:t>
            </w:r>
            <w:r>
              <w:rPr>
                <w:bCs/>
                <w:iCs/>
                <w:sz w:val="24"/>
                <w:szCs w:val="24"/>
              </w:rPr>
              <w:t xml:space="preserve">ô hàng (xe ô tô); - Hổ, báo, voi, hươu, nai, sư tử, bò rừng và động vật khác có khối lượng tương đương: </w:t>
            </w:r>
            <w:r w:rsidR="00FE5016">
              <w:rPr>
                <w:bCs/>
                <w:iCs/>
                <w:sz w:val="24"/>
                <w:szCs w:val="24"/>
              </w:rPr>
              <w:t>300.000đ/l</w:t>
            </w:r>
            <w:r>
              <w:rPr>
                <w:bCs/>
                <w:iCs/>
                <w:sz w:val="24"/>
                <w:szCs w:val="24"/>
              </w:rPr>
              <w:t>ô hàng (xe ô tô); + Gia cầm: 35.000đ/</w:t>
            </w:r>
            <w:r w:rsidR="00FE5016">
              <w:rPr>
                <w:bCs/>
                <w:iCs/>
                <w:sz w:val="24"/>
                <w:szCs w:val="24"/>
              </w:rPr>
              <w:t>l</w:t>
            </w:r>
            <w:r>
              <w:rPr>
                <w:bCs/>
                <w:iCs/>
                <w:sz w:val="24"/>
                <w:szCs w:val="24"/>
              </w:rPr>
              <w:t>ô hàng (xe ô tô); + Chó, mèo, khỉ, vượn, cáo, nhím, chồn, trăn, cá sấu, kỳ đà, rắn, tắc kè, thằn lằn, rùa, kỳ nhông, thỏ, chuột nuôi thí nghiệm, ong nuôi và động vật khác có khối lượng tương đương theo quy định tại Thông tư số 25/2016/TT-BNNPTNT ngày 30/6/2016 của Bộ</w:t>
            </w:r>
            <w:r w:rsidR="00FE5016">
              <w:rPr>
                <w:bCs/>
                <w:iCs/>
                <w:sz w:val="24"/>
                <w:szCs w:val="24"/>
              </w:rPr>
              <w:t xml:space="preserve"> NN&amp;PTNT: 100.000đ/l</w:t>
            </w:r>
            <w:r>
              <w:rPr>
                <w:bCs/>
                <w:iCs/>
                <w:sz w:val="24"/>
                <w:szCs w:val="24"/>
              </w:rPr>
              <w:t>ô hàng (xe ô tô).</w:t>
            </w:r>
          </w:p>
        </w:tc>
      </w:tr>
      <w:tr w:rsidR="00132ABB" w14:paraId="5036F011" w14:textId="77777777">
        <w:tc>
          <w:tcPr>
            <w:tcW w:w="227" w:type="pct"/>
            <w:tcBorders>
              <w:top w:val="single" w:sz="4" w:space="0" w:color="auto"/>
              <w:left w:val="single" w:sz="4" w:space="0" w:color="auto"/>
              <w:bottom w:val="single" w:sz="4" w:space="0" w:color="auto"/>
              <w:right w:val="single" w:sz="4" w:space="0" w:color="auto"/>
            </w:tcBorders>
            <w:vAlign w:val="center"/>
          </w:tcPr>
          <w:p w14:paraId="4FB55340" w14:textId="77777777" w:rsidR="00132ABB" w:rsidRDefault="00754102">
            <w:pPr>
              <w:widowControl w:val="0"/>
              <w:spacing w:line="240" w:lineRule="auto"/>
              <w:jc w:val="center"/>
              <w:rPr>
                <w:b/>
                <w:bCs/>
                <w:sz w:val="24"/>
                <w:szCs w:val="24"/>
                <w:lang w:val="hr-HR"/>
              </w:rPr>
            </w:pPr>
            <w:r>
              <w:rPr>
                <w:b/>
                <w:bCs/>
                <w:sz w:val="24"/>
                <w:szCs w:val="24"/>
                <w:lang w:val="hr-HR"/>
              </w:rPr>
              <w:t>II</w:t>
            </w:r>
          </w:p>
        </w:tc>
        <w:tc>
          <w:tcPr>
            <w:tcW w:w="4164" w:type="pct"/>
            <w:gridSpan w:val="5"/>
            <w:tcBorders>
              <w:top w:val="single" w:sz="4" w:space="0" w:color="auto"/>
              <w:left w:val="single" w:sz="4" w:space="0" w:color="auto"/>
              <w:bottom w:val="single" w:sz="4" w:space="0" w:color="auto"/>
              <w:right w:val="single" w:sz="4" w:space="0" w:color="auto"/>
            </w:tcBorders>
            <w:vAlign w:val="center"/>
          </w:tcPr>
          <w:p w14:paraId="7A478DBF" w14:textId="77777777" w:rsidR="00132ABB" w:rsidRDefault="00754102">
            <w:pPr>
              <w:widowControl w:val="0"/>
              <w:tabs>
                <w:tab w:val="left" w:pos="151"/>
              </w:tabs>
              <w:spacing w:line="240" w:lineRule="auto"/>
              <w:jc w:val="both"/>
              <w:rPr>
                <w:b/>
                <w:sz w:val="24"/>
                <w:szCs w:val="24"/>
                <w:lang w:val="hr-HR"/>
              </w:rPr>
            </w:pPr>
            <w:r>
              <w:rPr>
                <w:b/>
                <w:sz w:val="24"/>
                <w:szCs w:val="24"/>
                <w:lang w:val="vi-VN"/>
              </w:rPr>
              <w:t>Lĩnh vực Thủy sản (TTHC</w:t>
            </w:r>
            <w:r>
              <w:rPr>
                <w:b/>
                <w:sz w:val="24"/>
                <w:szCs w:val="24"/>
                <w:lang w:val="hr-HR"/>
              </w:rPr>
              <w:t xml:space="preserve"> </w:t>
            </w:r>
            <w:r>
              <w:rPr>
                <w:b/>
                <w:sz w:val="24"/>
                <w:szCs w:val="24"/>
                <w:lang w:val="vi-VN"/>
              </w:rPr>
              <w:t xml:space="preserve">của cơ quan khác) </w:t>
            </w:r>
            <w:r>
              <w:rPr>
                <w:b/>
                <w:sz w:val="24"/>
                <w:szCs w:val="24"/>
                <w:lang w:val="hr-HR"/>
              </w:rPr>
              <w:t>(02 TTHC)</w:t>
            </w:r>
          </w:p>
        </w:tc>
        <w:tc>
          <w:tcPr>
            <w:tcW w:w="305" w:type="pct"/>
            <w:tcBorders>
              <w:top w:val="single" w:sz="4" w:space="0" w:color="auto"/>
              <w:left w:val="single" w:sz="4" w:space="0" w:color="auto"/>
              <w:bottom w:val="single" w:sz="4" w:space="0" w:color="auto"/>
              <w:right w:val="single" w:sz="4" w:space="0" w:color="auto"/>
            </w:tcBorders>
          </w:tcPr>
          <w:p w14:paraId="2615CDE0" w14:textId="77777777" w:rsidR="00132ABB" w:rsidRDefault="00132ABB">
            <w:pPr>
              <w:widowControl w:val="0"/>
              <w:spacing w:line="240" w:lineRule="auto"/>
              <w:jc w:val="center"/>
              <w:rPr>
                <w:b/>
                <w:sz w:val="24"/>
                <w:szCs w:val="24"/>
                <w:lang w:val="hr-HR"/>
              </w:rPr>
            </w:pPr>
          </w:p>
        </w:tc>
        <w:tc>
          <w:tcPr>
            <w:tcW w:w="304" w:type="pct"/>
            <w:tcBorders>
              <w:top w:val="single" w:sz="4" w:space="0" w:color="auto"/>
              <w:left w:val="single" w:sz="4" w:space="0" w:color="auto"/>
              <w:bottom w:val="single" w:sz="4" w:space="0" w:color="auto"/>
              <w:right w:val="single" w:sz="4" w:space="0" w:color="auto"/>
            </w:tcBorders>
          </w:tcPr>
          <w:p w14:paraId="2D87DD06" w14:textId="77777777" w:rsidR="00132ABB" w:rsidRDefault="00132ABB">
            <w:pPr>
              <w:widowControl w:val="0"/>
              <w:spacing w:line="240" w:lineRule="auto"/>
              <w:jc w:val="center"/>
              <w:rPr>
                <w:b/>
                <w:sz w:val="24"/>
                <w:szCs w:val="24"/>
                <w:lang w:val="hr-HR"/>
              </w:rPr>
            </w:pPr>
          </w:p>
        </w:tc>
      </w:tr>
      <w:tr w:rsidR="00132ABB" w14:paraId="3DB30DF4" w14:textId="77777777">
        <w:tc>
          <w:tcPr>
            <w:tcW w:w="227" w:type="pct"/>
            <w:tcBorders>
              <w:top w:val="single" w:sz="4" w:space="0" w:color="auto"/>
              <w:left w:val="single" w:sz="4" w:space="0" w:color="auto"/>
              <w:bottom w:val="single" w:sz="4" w:space="0" w:color="auto"/>
              <w:right w:val="single" w:sz="4" w:space="0" w:color="auto"/>
            </w:tcBorders>
            <w:vAlign w:val="center"/>
          </w:tcPr>
          <w:p w14:paraId="66A4A18D" w14:textId="77777777" w:rsidR="00132ABB" w:rsidRDefault="00754102">
            <w:pPr>
              <w:widowControl w:val="0"/>
              <w:spacing w:line="240" w:lineRule="auto"/>
              <w:jc w:val="center"/>
              <w:rPr>
                <w:bCs/>
                <w:sz w:val="24"/>
                <w:szCs w:val="24"/>
                <w:lang w:val="hr-HR"/>
              </w:rPr>
            </w:pPr>
            <w:r>
              <w:rPr>
                <w:bCs/>
                <w:sz w:val="24"/>
                <w:szCs w:val="24"/>
                <w:lang w:val="hr-HR"/>
              </w:rPr>
              <w:t>01</w:t>
            </w:r>
          </w:p>
        </w:tc>
        <w:tc>
          <w:tcPr>
            <w:tcW w:w="747" w:type="pct"/>
            <w:tcBorders>
              <w:top w:val="single" w:sz="4" w:space="0" w:color="auto"/>
              <w:left w:val="single" w:sz="4" w:space="0" w:color="auto"/>
              <w:bottom w:val="single" w:sz="4" w:space="0" w:color="auto"/>
              <w:right w:val="single" w:sz="4" w:space="0" w:color="auto"/>
            </w:tcBorders>
            <w:vAlign w:val="center"/>
          </w:tcPr>
          <w:p w14:paraId="54D69535" w14:textId="77777777" w:rsidR="00132ABB" w:rsidRDefault="00754102">
            <w:pPr>
              <w:widowControl w:val="0"/>
              <w:spacing w:line="240" w:lineRule="auto"/>
              <w:rPr>
                <w:sz w:val="24"/>
                <w:szCs w:val="24"/>
                <w:lang w:val="hr-HR"/>
              </w:rPr>
            </w:pPr>
            <w:r>
              <w:rPr>
                <w:sz w:val="24"/>
                <w:szCs w:val="24"/>
                <w:lang w:val="hr-HR"/>
              </w:rPr>
              <w:t xml:space="preserve">Cấp giấy chứng nhận an toàn kỹ thuật tàu cá </w:t>
            </w:r>
          </w:p>
        </w:tc>
        <w:tc>
          <w:tcPr>
            <w:tcW w:w="488" w:type="pct"/>
            <w:tcBorders>
              <w:top w:val="single" w:sz="4" w:space="0" w:color="auto"/>
              <w:left w:val="single" w:sz="4" w:space="0" w:color="auto"/>
              <w:bottom w:val="single" w:sz="4" w:space="0" w:color="auto"/>
              <w:right w:val="single" w:sz="4" w:space="0" w:color="auto"/>
            </w:tcBorders>
            <w:vAlign w:val="center"/>
          </w:tcPr>
          <w:p w14:paraId="4726FD2D" w14:textId="77777777" w:rsidR="00132ABB" w:rsidRDefault="00754102">
            <w:pPr>
              <w:widowControl w:val="0"/>
              <w:autoSpaceDE w:val="0"/>
              <w:autoSpaceDN w:val="0"/>
              <w:adjustRightInd w:val="0"/>
              <w:spacing w:line="240" w:lineRule="auto"/>
              <w:jc w:val="center"/>
              <w:rPr>
                <w:sz w:val="24"/>
                <w:szCs w:val="24"/>
                <w:lang w:val="en" w:bidi="th-TH"/>
              </w:rPr>
            </w:pPr>
            <w:r>
              <w:rPr>
                <w:b/>
                <w:sz w:val="24"/>
                <w:szCs w:val="24"/>
                <w:lang w:val="en" w:bidi="th-TH"/>
              </w:rPr>
              <w:t>04</w:t>
            </w:r>
            <w:r>
              <w:rPr>
                <w:b/>
                <w:bCs/>
                <w:sz w:val="24"/>
                <w:szCs w:val="24"/>
              </w:rPr>
              <w:t xml:space="preserve"> ngày</w:t>
            </w:r>
            <w:r>
              <w:rPr>
                <w:bCs/>
                <w:sz w:val="24"/>
                <w:szCs w:val="24"/>
              </w:rPr>
              <w:t xml:space="preserve"> (01 ngày </w:t>
            </w:r>
            <w:r>
              <w:rPr>
                <w:rStyle w:val="Bodytext3"/>
                <w:color w:val="000000"/>
                <w:sz w:val="24"/>
                <w:szCs w:val="24"/>
                <w:lang w:eastAsia="vi-VN"/>
              </w:rPr>
              <w:t>thống nhất thời gian và địa điểm kiểm tra; 03 ngày kể từ khi hoàn thành kiểm tra)</w:t>
            </w:r>
          </w:p>
        </w:tc>
        <w:tc>
          <w:tcPr>
            <w:tcW w:w="610" w:type="pct"/>
            <w:tcBorders>
              <w:top w:val="single" w:sz="4" w:space="0" w:color="auto"/>
              <w:left w:val="single" w:sz="4" w:space="0" w:color="auto"/>
              <w:bottom w:val="single" w:sz="4" w:space="0" w:color="auto"/>
              <w:right w:val="single" w:sz="4" w:space="0" w:color="auto"/>
            </w:tcBorders>
            <w:vAlign w:val="center"/>
          </w:tcPr>
          <w:p w14:paraId="3DCB88E8" w14:textId="77777777" w:rsidR="00132ABB" w:rsidRDefault="00754102">
            <w:pPr>
              <w:widowControl w:val="0"/>
              <w:spacing w:line="240" w:lineRule="auto"/>
              <w:jc w:val="center"/>
              <w:rPr>
                <w:sz w:val="24"/>
                <w:szCs w:val="24"/>
                <w:lang w:val="vi-VN"/>
              </w:rPr>
            </w:pPr>
            <w:r>
              <w:rPr>
                <w:sz w:val="24"/>
                <w:szCs w:val="24"/>
              </w:rPr>
              <w:t xml:space="preserve">Tại </w:t>
            </w:r>
            <w:r>
              <w:rPr>
                <w:sz w:val="24"/>
                <w:szCs w:val="24"/>
                <w:lang w:val="nb-NO"/>
              </w:rPr>
              <w:t>Cơ sở đăng kiểm tàu cá</w:t>
            </w:r>
            <w:r>
              <w:rPr>
                <w:bCs/>
                <w:sz w:val="24"/>
                <w:szCs w:val="24"/>
              </w:rPr>
              <w:t xml:space="preserve"> </w:t>
            </w:r>
            <w:r>
              <w:rPr>
                <w:bCs/>
                <w:sz w:val="24"/>
                <w:szCs w:val="24"/>
                <w:lang w:val="vi-VN"/>
              </w:rPr>
              <w:t>(</w:t>
            </w:r>
            <w:r>
              <w:rPr>
                <w:bCs/>
                <w:sz w:val="24"/>
                <w:szCs w:val="24"/>
              </w:rPr>
              <w:t xml:space="preserve">Theo dõi trạng thái xử lý trên Hệ thống thông tin giải quyết thủ tục hành chính cấp </w:t>
            </w:r>
            <w:r>
              <w:rPr>
                <w:bCs/>
                <w:sz w:val="24"/>
                <w:szCs w:val="24"/>
                <w:lang w:val="vi-VN"/>
              </w:rPr>
              <w:t>tỉnh)</w:t>
            </w:r>
          </w:p>
        </w:tc>
        <w:tc>
          <w:tcPr>
            <w:tcW w:w="610" w:type="pct"/>
            <w:tcBorders>
              <w:top w:val="single" w:sz="4" w:space="0" w:color="auto"/>
              <w:left w:val="single" w:sz="4" w:space="0" w:color="auto"/>
              <w:bottom w:val="single" w:sz="4" w:space="0" w:color="auto"/>
              <w:right w:val="single" w:sz="4" w:space="0" w:color="auto"/>
            </w:tcBorders>
            <w:vAlign w:val="center"/>
          </w:tcPr>
          <w:p w14:paraId="444FF2CA" w14:textId="77777777" w:rsidR="00132ABB" w:rsidRDefault="00754102">
            <w:pPr>
              <w:widowControl w:val="0"/>
              <w:autoSpaceDE w:val="0"/>
              <w:autoSpaceDN w:val="0"/>
              <w:adjustRightInd w:val="0"/>
              <w:spacing w:line="240" w:lineRule="auto"/>
              <w:rPr>
                <w:rFonts w:eastAsia="Times New Roman"/>
                <w:sz w:val="24"/>
                <w:szCs w:val="24"/>
              </w:rPr>
            </w:pPr>
            <w:r>
              <w:rPr>
                <w:rFonts w:eastAsia="Times New Roman"/>
                <w:sz w:val="24"/>
                <w:szCs w:val="24"/>
              </w:rPr>
              <w:t>Theo từng hạng mục Mục II Biểu phí, lệ phí ban hành kèm theo Thông tư số 94/2021/TT-BTC của Bộ trưởng Bộ Tài chính.</w:t>
            </w:r>
          </w:p>
          <w:p w14:paraId="4A22064D" w14:textId="77777777" w:rsidR="00132ABB" w:rsidRDefault="00132ABB">
            <w:pPr>
              <w:widowControl w:val="0"/>
              <w:autoSpaceDE w:val="0"/>
              <w:autoSpaceDN w:val="0"/>
              <w:adjustRightInd w:val="0"/>
              <w:spacing w:line="240" w:lineRule="auto"/>
              <w:jc w:val="center"/>
              <w:rPr>
                <w:sz w:val="24"/>
                <w:szCs w:val="24"/>
                <w:lang w:val="hr-HR" w:bidi="th-TH"/>
              </w:rPr>
            </w:pPr>
          </w:p>
        </w:tc>
        <w:tc>
          <w:tcPr>
            <w:tcW w:w="1709" w:type="pct"/>
            <w:vMerge w:val="restart"/>
            <w:tcBorders>
              <w:top w:val="single" w:sz="4" w:space="0" w:color="auto"/>
              <w:left w:val="single" w:sz="4" w:space="0" w:color="auto"/>
              <w:right w:val="single" w:sz="4" w:space="0" w:color="auto"/>
            </w:tcBorders>
          </w:tcPr>
          <w:p w14:paraId="1658866D" w14:textId="77777777" w:rsidR="00132ABB" w:rsidRDefault="00754102">
            <w:pPr>
              <w:widowControl w:val="0"/>
              <w:autoSpaceDE w:val="0"/>
              <w:autoSpaceDN w:val="0"/>
              <w:adjustRightInd w:val="0"/>
              <w:spacing w:line="240" w:lineRule="auto"/>
              <w:jc w:val="both"/>
              <w:rPr>
                <w:sz w:val="24"/>
                <w:szCs w:val="24"/>
                <w:lang w:val="vi-VN" w:bidi="th-TH"/>
              </w:rPr>
            </w:pPr>
            <w:r>
              <w:rPr>
                <w:sz w:val="24"/>
                <w:szCs w:val="24"/>
                <w:lang w:val="hr-HR" w:bidi="th-TH"/>
              </w:rPr>
              <w:t>- Thông t</w:t>
            </w:r>
            <w:r>
              <w:rPr>
                <w:sz w:val="24"/>
                <w:szCs w:val="24"/>
                <w:lang w:val="vi-VN" w:bidi="th-TH"/>
              </w:rPr>
              <w:t>ư số 23/2018/TT-BNNPTNT của Bộ Nông nghiệp và Phát triển nông thôn;</w:t>
            </w:r>
          </w:p>
          <w:p w14:paraId="5D29BDE4" w14:textId="77777777" w:rsidR="00132ABB" w:rsidRDefault="00754102">
            <w:pPr>
              <w:widowControl w:val="0"/>
              <w:autoSpaceDE w:val="0"/>
              <w:autoSpaceDN w:val="0"/>
              <w:adjustRightInd w:val="0"/>
              <w:spacing w:line="240" w:lineRule="auto"/>
              <w:jc w:val="both"/>
              <w:rPr>
                <w:rFonts w:eastAsia="Times New Roman"/>
                <w:sz w:val="24"/>
                <w:szCs w:val="24"/>
              </w:rPr>
            </w:pPr>
            <w:r>
              <w:rPr>
                <w:rFonts w:eastAsia="Times New Roman"/>
                <w:sz w:val="24"/>
                <w:szCs w:val="24"/>
              </w:rPr>
              <w:t>- Thông tư số 01/2022/TT</w:t>
            </w:r>
            <w:r>
              <w:rPr>
                <w:rFonts w:eastAsia="Times New Roman"/>
                <w:iCs/>
                <w:sz w:val="24"/>
                <w:szCs w:val="24"/>
              </w:rPr>
              <w:t>-BNNPTNT ngà</w:t>
            </w:r>
            <w:r>
              <w:rPr>
                <w:rFonts w:eastAsia="Times New Roman"/>
                <w:sz w:val="24"/>
                <w:szCs w:val="24"/>
              </w:rPr>
              <w:t>y 18/01/2022 của Bộ Nông</w:t>
            </w:r>
            <w:r>
              <w:rPr>
                <w:rFonts w:eastAsia="Times New Roman"/>
                <w:iCs/>
                <w:sz w:val="24"/>
                <w:szCs w:val="24"/>
              </w:rPr>
              <w:t xml:space="preserve"> </w:t>
            </w:r>
            <w:r>
              <w:rPr>
                <w:rFonts w:eastAsia="Times New Roman"/>
                <w:sz w:val="24"/>
                <w:szCs w:val="24"/>
              </w:rPr>
              <w:t>nghiệp và Phát triển nông thôn Sửa đổi, bổ sung một số Thông tư trong lĩnh vực thủy sản;</w:t>
            </w:r>
          </w:p>
          <w:p w14:paraId="2566B9CF" w14:textId="77777777" w:rsidR="00132ABB" w:rsidRDefault="00754102">
            <w:pPr>
              <w:widowControl w:val="0"/>
              <w:autoSpaceDE w:val="0"/>
              <w:autoSpaceDN w:val="0"/>
              <w:adjustRightInd w:val="0"/>
              <w:spacing w:line="240" w:lineRule="auto"/>
              <w:jc w:val="both"/>
              <w:rPr>
                <w:rFonts w:eastAsia="Times New Roman"/>
                <w:noProof/>
                <w:sz w:val="24"/>
                <w:szCs w:val="24"/>
              </w:rPr>
            </w:pPr>
            <w:r>
              <w:rPr>
                <w:rFonts w:eastAsia="Times New Roman"/>
                <w:noProof/>
                <w:sz w:val="24"/>
                <w:szCs w:val="24"/>
                <w:lang w:val="vi-VN"/>
              </w:rPr>
              <w:t>- Thông tư số 94/2021/TT-BTC</w:t>
            </w:r>
            <w:r>
              <w:rPr>
                <w:rFonts w:eastAsia="Times New Roman"/>
                <w:noProof/>
                <w:sz w:val="24"/>
                <w:szCs w:val="24"/>
              </w:rPr>
              <w:t xml:space="preserve"> </w:t>
            </w:r>
            <w:r>
              <w:rPr>
                <w:rFonts w:eastAsia="Times New Roman"/>
                <w:noProof/>
                <w:sz w:val="24"/>
                <w:szCs w:val="24"/>
                <w:lang w:val="vi-VN"/>
              </w:rPr>
              <w:t xml:space="preserve">ngày </w:t>
            </w:r>
            <w:r>
              <w:rPr>
                <w:rFonts w:eastAsia="Times New Roman"/>
                <w:noProof/>
                <w:sz w:val="24"/>
                <w:szCs w:val="24"/>
              </w:rPr>
              <w:t>0</w:t>
            </w:r>
            <w:r>
              <w:rPr>
                <w:rFonts w:eastAsia="Times New Roman"/>
                <w:noProof/>
                <w:sz w:val="24"/>
                <w:szCs w:val="24"/>
                <w:lang w:val="vi-VN"/>
              </w:rPr>
              <w:t>2/11/20</w:t>
            </w:r>
            <w:r>
              <w:rPr>
                <w:rFonts w:eastAsia="Times New Roman"/>
                <w:noProof/>
                <w:sz w:val="24"/>
                <w:szCs w:val="24"/>
              </w:rPr>
              <w:t>2</w:t>
            </w:r>
            <w:r>
              <w:rPr>
                <w:rFonts w:eastAsia="Times New Roman"/>
                <w:noProof/>
                <w:sz w:val="24"/>
                <w:szCs w:val="24"/>
                <w:lang w:val="vi-VN"/>
              </w:rPr>
              <w:t>1 của Bộ Tài chính quy định mức thu, chế độ thu, nộp, quản lý</w:t>
            </w:r>
            <w:r>
              <w:rPr>
                <w:rFonts w:eastAsia="Times New Roman"/>
                <w:noProof/>
                <w:sz w:val="24"/>
                <w:szCs w:val="24"/>
              </w:rPr>
              <w:t xml:space="preserve"> và </w:t>
            </w:r>
            <w:r>
              <w:rPr>
                <w:rFonts w:eastAsia="Times New Roman"/>
                <w:noProof/>
                <w:sz w:val="24"/>
                <w:szCs w:val="24"/>
                <w:lang w:val="vi-VN"/>
              </w:rPr>
              <w:t xml:space="preserve">sử dụng phí </w:t>
            </w:r>
            <w:r>
              <w:rPr>
                <w:rFonts w:eastAsia="Times New Roman"/>
                <w:noProof/>
                <w:sz w:val="24"/>
                <w:szCs w:val="24"/>
              </w:rPr>
              <w:t xml:space="preserve">đăng kiểm an toàn kỹ thuật tàu cá, kiểm định trang thiết bị nghề cá; phí thẩm </w:t>
            </w:r>
            <w:r>
              <w:rPr>
                <w:rFonts w:eastAsia="Times New Roman"/>
                <w:noProof/>
                <w:sz w:val="24"/>
                <w:szCs w:val="24"/>
                <w:lang w:val="vi-VN"/>
              </w:rPr>
              <w:t xml:space="preserve">định xác nhận nguồn gốc nguyên liệu thủy sản; </w:t>
            </w:r>
            <w:r>
              <w:rPr>
                <w:rFonts w:eastAsia="Times New Roman"/>
                <w:noProof/>
                <w:sz w:val="24"/>
                <w:szCs w:val="24"/>
              </w:rPr>
              <w:t xml:space="preserve">phí thẩm định kinh doanh có điều kiện thuộc lĩnh vực thủy sản; </w:t>
            </w:r>
            <w:r>
              <w:rPr>
                <w:rFonts w:eastAsia="Times New Roman"/>
                <w:noProof/>
                <w:sz w:val="24"/>
                <w:szCs w:val="24"/>
                <w:lang w:val="vi-VN"/>
              </w:rPr>
              <w:t>lệ phí cấp giấy phép khai thác, hoạt động thủy sản</w:t>
            </w:r>
            <w:r>
              <w:rPr>
                <w:rFonts w:eastAsia="Times New Roman"/>
                <w:noProof/>
                <w:sz w:val="24"/>
                <w:szCs w:val="24"/>
              </w:rPr>
              <w:t>;</w:t>
            </w:r>
          </w:p>
          <w:p w14:paraId="70F2F5D7" w14:textId="62EB3AE9" w:rsidR="00132ABB" w:rsidRDefault="00754102" w:rsidP="00FE5016">
            <w:pPr>
              <w:widowControl w:val="0"/>
              <w:autoSpaceDE w:val="0"/>
              <w:autoSpaceDN w:val="0"/>
              <w:adjustRightInd w:val="0"/>
              <w:spacing w:line="240" w:lineRule="auto"/>
              <w:jc w:val="both"/>
              <w:rPr>
                <w:rFonts w:eastAsia="Times New Roman"/>
                <w:sz w:val="24"/>
                <w:szCs w:val="24"/>
              </w:rPr>
            </w:pPr>
            <w:r>
              <w:rPr>
                <w:sz w:val="24"/>
                <w:szCs w:val="24"/>
              </w:rPr>
              <w:t xml:space="preserve">-  </w:t>
            </w:r>
            <w:r>
              <w:rPr>
                <w:sz w:val="24"/>
                <w:szCs w:val="24"/>
                <w:lang w:val="nl-NL"/>
              </w:rPr>
              <w:t>Nghị quyết số 124/NQ-HĐND ngày 04/11/2022 của HĐND tỉnh về một số giải pháp đẩy mạnh cải cách hành chính, cải thiện môi trường đầu tư kinh doanh</w:t>
            </w:r>
            <w:r>
              <w:rPr>
                <w:i/>
                <w:sz w:val="24"/>
                <w:szCs w:val="24"/>
                <w:lang w:val="nl-NL"/>
              </w:rPr>
              <w:t xml:space="preserve">, </w:t>
            </w:r>
            <w:r>
              <w:rPr>
                <w:sz w:val="24"/>
                <w:szCs w:val="24"/>
                <w:lang w:val="nl-NL"/>
              </w:rPr>
              <w:t>nâng cao năng lực cạnh tranh cấp tỉnh gắn với chuyển đổi số tỉnh Quảng Ninh đến năm 2025, định hướng đến năm 2030.</w:t>
            </w:r>
            <w:r>
              <w:rPr>
                <w:sz w:val="24"/>
                <w:szCs w:val="24"/>
              </w:rPr>
              <w:t xml:space="preserve">                                  </w:t>
            </w:r>
          </w:p>
        </w:tc>
        <w:tc>
          <w:tcPr>
            <w:tcW w:w="305" w:type="pct"/>
            <w:tcBorders>
              <w:top w:val="single" w:sz="4" w:space="0" w:color="auto"/>
              <w:left w:val="single" w:sz="4" w:space="0" w:color="auto"/>
              <w:bottom w:val="single" w:sz="4" w:space="0" w:color="auto"/>
              <w:right w:val="single" w:sz="4" w:space="0" w:color="auto"/>
            </w:tcBorders>
            <w:vAlign w:val="center"/>
          </w:tcPr>
          <w:p w14:paraId="33CE296D" w14:textId="77777777" w:rsidR="00132ABB" w:rsidRDefault="00754102">
            <w:pPr>
              <w:widowControl w:val="0"/>
              <w:spacing w:line="240" w:lineRule="auto"/>
              <w:jc w:val="center"/>
              <w:rPr>
                <w:sz w:val="24"/>
                <w:szCs w:val="24"/>
              </w:rPr>
            </w:pPr>
            <w:r>
              <w:rPr>
                <w:sz w:val="24"/>
                <w:szCs w:val="24"/>
              </w:rPr>
              <w:t>Không</w:t>
            </w:r>
          </w:p>
        </w:tc>
        <w:tc>
          <w:tcPr>
            <w:tcW w:w="304" w:type="pct"/>
            <w:tcBorders>
              <w:top w:val="single" w:sz="4" w:space="0" w:color="auto"/>
              <w:left w:val="single" w:sz="4" w:space="0" w:color="auto"/>
              <w:bottom w:val="single" w:sz="4" w:space="0" w:color="auto"/>
              <w:right w:val="single" w:sz="4" w:space="0" w:color="auto"/>
            </w:tcBorders>
            <w:vAlign w:val="center"/>
          </w:tcPr>
          <w:p w14:paraId="0717F8DE" w14:textId="77777777" w:rsidR="00132ABB" w:rsidRDefault="00754102">
            <w:pPr>
              <w:widowControl w:val="0"/>
              <w:spacing w:line="240" w:lineRule="auto"/>
              <w:jc w:val="center"/>
              <w:rPr>
                <w:sz w:val="24"/>
                <w:szCs w:val="24"/>
              </w:rPr>
            </w:pPr>
            <w:r>
              <w:rPr>
                <w:sz w:val="24"/>
                <w:szCs w:val="24"/>
              </w:rPr>
              <w:t>Không</w:t>
            </w:r>
          </w:p>
        </w:tc>
      </w:tr>
      <w:tr w:rsidR="00132ABB" w14:paraId="799A0A83" w14:textId="77777777">
        <w:tc>
          <w:tcPr>
            <w:tcW w:w="227" w:type="pct"/>
            <w:tcBorders>
              <w:top w:val="single" w:sz="4" w:space="0" w:color="auto"/>
              <w:left w:val="single" w:sz="4" w:space="0" w:color="auto"/>
              <w:bottom w:val="single" w:sz="4" w:space="0" w:color="auto"/>
              <w:right w:val="single" w:sz="4" w:space="0" w:color="auto"/>
            </w:tcBorders>
            <w:vAlign w:val="center"/>
          </w:tcPr>
          <w:p w14:paraId="192B110D" w14:textId="77777777" w:rsidR="00132ABB" w:rsidRDefault="00754102">
            <w:pPr>
              <w:widowControl w:val="0"/>
              <w:spacing w:line="240" w:lineRule="auto"/>
              <w:jc w:val="center"/>
              <w:rPr>
                <w:bCs/>
                <w:sz w:val="24"/>
                <w:szCs w:val="24"/>
                <w:lang w:val="hr-HR"/>
              </w:rPr>
            </w:pPr>
            <w:r>
              <w:rPr>
                <w:bCs/>
                <w:sz w:val="24"/>
                <w:szCs w:val="24"/>
                <w:lang w:val="hr-HR"/>
              </w:rPr>
              <w:t>02</w:t>
            </w:r>
          </w:p>
        </w:tc>
        <w:tc>
          <w:tcPr>
            <w:tcW w:w="747" w:type="pct"/>
            <w:tcBorders>
              <w:top w:val="single" w:sz="4" w:space="0" w:color="auto"/>
              <w:left w:val="single" w:sz="4" w:space="0" w:color="auto"/>
              <w:bottom w:val="single" w:sz="4" w:space="0" w:color="auto"/>
              <w:right w:val="single" w:sz="4" w:space="0" w:color="auto"/>
            </w:tcBorders>
            <w:vAlign w:val="center"/>
          </w:tcPr>
          <w:p w14:paraId="2439D72C" w14:textId="77777777" w:rsidR="00132ABB" w:rsidRDefault="00754102">
            <w:pPr>
              <w:widowControl w:val="0"/>
              <w:spacing w:line="240" w:lineRule="auto"/>
              <w:rPr>
                <w:sz w:val="24"/>
                <w:szCs w:val="24"/>
                <w:lang w:val="hr-HR"/>
              </w:rPr>
            </w:pPr>
            <w:r>
              <w:rPr>
                <w:sz w:val="24"/>
                <w:szCs w:val="24"/>
                <w:lang w:val="hr-HR"/>
              </w:rPr>
              <w:t>Cấp giấy chứng nhận thẩm định thiết kế tàu cá</w:t>
            </w:r>
          </w:p>
        </w:tc>
        <w:tc>
          <w:tcPr>
            <w:tcW w:w="488" w:type="pct"/>
            <w:tcBorders>
              <w:top w:val="single" w:sz="4" w:space="0" w:color="auto"/>
              <w:left w:val="single" w:sz="4" w:space="0" w:color="auto"/>
              <w:bottom w:val="single" w:sz="4" w:space="0" w:color="auto"/>
              <w:right w:val="single" w:sz="4" w:space="0" w:color="auto"/>
            </w:tcBorders>
            <w:vAlign w:val="center"/>
          </w:tcPr>
          <w:p w14:paraId="5A007658" w14:textId="77777777" w:rsidR="00132ABB" w:rsidRDefault="00754102">
            <w:pPr>
              <w:spacing w:line="240" w:lineRule="auto"/>
              <w:jc w:val="both"/>
              <w:rPr>
                <w:b/>
                <w:sz w:val="24"/>
                <w:szCs w:val="24"/>
                <w:lang w:val="vi-VN" w:bidi="th-TH"/>
              </w:rPr>
            </w:pPr>
            <w:r>
              <w:rPr>
                <w:rFonts w:eastAsia="Times New Roman"/>
                <w:b/>
                <w:sz w:val="26"/>
                <w:szCs w:val="26"/>
              </w:rPr>
              <w:t xml:space="preserve">15 </w:t>
            </w:r>
            <w:r>
              <w:rPr>
                <w:rFonts w:eastAsia="Times New Roman"/>
                <w:b/>
                <w:sz w:val="26"/>
                <w:szCs w:val="26"/>
                <w:lang w:val="vi-VN"/>
              </w:rPr>
              <w:t>ngày</w:t>
            </w:r>
          </w:p>
        </w:tc>
        <w:tc>
          <w:tcPr>
            <w:tcW w:w="610" w:type="pct"/>
            <w:tcBorders>
              <w:top w:val="single" w:sz="4" w:space="0" w:color="auto"/>
              <w:left w:val="single" w:sz="4" w:space="0" w:color="auto"/>
              <w:bottom w:val="single" w:sz="4" w:space="0" w:color="auto"/>
              <w:right w:val="single" w:sz="4" w:space="0" w:color="auto"/>
            </w:tcBorders>
            <w:vAlign w:val="center"/>
          </w:tcPr>
          <w:p w14:paraId="5EC8F31F" w14:textId="77777777" w:rsidR="00132ABB" w:rsidRDefault="00754102">
            <w:pPr>
              <w:widowControl w:val="0"/>
              <w:spacing w:line="240" w:lineRule="auto"/>
              <w:jc w:val="center"/>
              <w:rPr>
                <w:sz w:val="24"/>
                <w:szCs w:val="24"/>
              </w:rPr>
            </w:pPr>
            <w:r>
              <w:rPr>
                <w:bCs/>
                <w:sz w:val="24"/>
                <w:szCs w:val="24"/>
              </w:rPr>
              <w:t>Trung tâm Phục vụ hành chính công tỉnh</w:t>
            </w:r>
          </w:p>
        </w:tc>
        <w:tc>
          <w:tcPr>
            <w:tcW w:w="610" w:type="pct"/>
            <w:tcBorders>
              <w:top w:val="single" w:sz="4" w:space="0" w:color="auto"/>
              <w:left w:val="single" w:sz="4" w:space="0" w:color="auto"/>
              <w:bottom w:val="single" w:sz="4" w:space="0" w:color="auto"/>
              <w:right w:val="single" w:sz="4" w:space="0" w:color="auto"/>
            </w:tcBorders>
            <w:vAlign w:val="center"/>
          </w:tcPr>
          <w:p w14:paraId="5E23CE57" w14:textId="77777777" w:rsidR="00132ABB" w:rsidRDefault="00754102">
            <w:pPr>
              <w:widowControl w:val="0"/>
              <w:autoSpaceDE w:val="0"/>
              <w:autoSpaceDN w:val="0"/>
              <w:adjustRightInd w:val="0"/>
              <w:spacing w:line="240" w:lineRule="auto"/>
              <w:jc w:val="both"/>
              <w:rPr>
                <w:sz w:val="24"/>
                <w:szCs w:val="24"/>
                <w:lang w:val="vi-VN" w:bidi="th-TH"/>
              </w:rPr>
            </w:pPr>
            <w:r>
              <w:rPr>
                <w:rFonts w:eastAsia="Times New Roman"/>
                <w:sz w:val="24"/>
                <w:szCs w:val="24"/>
              </w:rPr>
              <w:t>5% giá thiết kế, theo Thông tư số 94/2021/TT-BTC ngày 02/11/2021 của Bộ Tài chính.</w:t>
            </w:r>
          </w:p>
        </w:tc>
        <w:tc>
          <w:tcPr>
            <w:tcW w:w="1709" w:type="pct"/>
            <w:vMerge/>
            <w:tcBorders>
              <w:left w:val="single" w:sz="4" w:space="0" w:color="auto"/>
              <w:bottom w:val="single" w:sz="4" w:space="0" w:color="auto"/>
              <w:right w:val="single" w:sz="4" w:space="0" w:color="auto"/>
            </w:tcBorders>
          </w:tcPr>
          <w:p w14:paraId="1EAFD6E5" w14:textId="77777777" w:rsidR="00132ABB" w:rsidRDefault="00132ABB">
            <w:pPr>
              <w:widowControl w:val="0"/>
              <w:autoSpaceDE w:val="0"/>
              <w:autoSpaceDN w:val="0"/>
              <w:adjustRightInd w:val="0"/>
              <w:spacing w:line="240" w:lineRule="auto"/>
              <w:jc w:val="both"/>
              <w:rPr>
                <w:sz w:val="24"/>
                <w:szCs w:val="24"/>
                <w:lang w:val="vi-VN" w:bidi="th-TH"/>
              </w:rPr>
            </w:pPr>
          </w:p>
        </w:tc>
        <w:tc>
          <w:tcPr>
            <w:tcW w:w="305" w:type="pct"/>
            <w:tcBorders>
              <w:top w:val="single" w:sz="4" w:space="0" w:color="auto"/>
              <w:left w:val="single" w:sz="4" w:space="0" w:color="auto"/>
              <w:bottom w:val="single" w:sz="4" w:space="0" w:color="auto"/>
              <w:right w:val="single" w:sz="4" w:space="0" w:color="auto"/>
            </w:tcBorders>
            <w:vAlign w:val="center"/>
          </w:tcPr>
          <w:p w14:paraId="5AD3C942" w14:textId="77777777" w:rsidR="00132ABB" w:rsidRDefault="00754102">
            <w:pPr>
              <w:widowControl w:val="0"/>
              <w:spacing w:line="240" w:lineRule="auto"/>
              <w:jc w:val="center"/>
              <w:rPr>
                <w:sz w:val="24"/>
                <w:szCs w:val="24"/>
              </w:rPr>
            </w:pPr>
            <w:r>
              <w:rPr>
                <w:sz w:val="24"/>
                <w:szCs w:val="24"/>
              </w:rPr>
              <w:t>Không</w:t>
            </w:r>
          </w:p>
        </w:tc>
        <w:tc>
          <w:tcPr>
            <w:tcW w:w="304" w:type="pct"/>
            <w:tcBorders>
              <w:top w:val="single" w:sz="4" w:space="0" w:color="auto"/>
              <w:left w:val="single" w:sz="4" w:space="0" w:color="auto"/>
              <w:bottom w:val="single" w:sz="4" w:space="0" w:color="auto"/>
              <w:right w:val="single" w:sz="4" w:space="0" w:color="auto"/>
            </w:tcBorders>
            <w:vAlign w:val="center"/>
          </w:tcPr>
          <w:p w14:paraId="09DCE06A" w14:textId="77777777" w:rsidR="00132ABB" w:rsidRDefault="00754102">
            <w:pPr>
              <w:widowControl w:val="0"/>
              <w:spacing w:line="240" w:lineRule="auto"/>
              <w:jc w:val="center"/>
              <w:rPr>
                <w:sz w:val="24"/>
                <w:szCs w:val="24"/>
              </w:rPr>
            </w:pPr>
            <w:r>
              <w:rPr>
                <w:sz w:val="24"/>
                <w:szCs w:val="24"/>
              </w:rPr>
              <w:t>Không</w:t>
            </w:r>
          </w:p>
        </w:tc>
      </w:tr>
    </w:tbl>
    <w:p w14:paraId="259232C9" w14:textId="12B4BA84" w:rsidR="007D0573" w:rsidRDefault="007D0573" w:rsidP="007D0573">
      <w:bookmarkStart w:id="0" w:name="_GoBack"/>
      <w:bookmarkEnd w:id="0"/>
    </w:p>
    <w:sectPr w:rsidR="007D0573">
      <w:pgSz w:w="16840" w:h="11907" w:orient="landscape" w:code="9"/>
      <w:pgMar w:top="851" w:right="851" w:bottom="851"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4DBCF" w14:textId="77777777" w:rsidR="00754102" w:rsidRDefault="00754102">
      <w:pPr>
        <w:spacing w:line="240" w:lineRule="auto"/>
      </w:pPr>
      <w:r>
        <w:separator/>
      </w:r>
    </w:p>
  </w:endnote>
  <w:endnote w:type="continuationSeparator" w:id="0">
    <w:p w14:paraId="700437AB" w14:textId="77777777" w:rsidR="00754102" w:rsidRDefault="007541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4A33B" w14:textId="77777777" w:rsidR="00754102" w:rsidRDefault="00754102">
      <w:pPr>
        <w:spacing w:line="240" w:lineRule="auto"/>
      </w:pPr>
      <w:r>
        <w:separator/>
      </w:r>
    </w:p>
  </w:footnote>
  <w:footnote w:type="continuationSeparator" w:id="0">
    <w:p w14:paraId="07F2115C" w14:textId="77777777" w:rsidR="00754102" w:rsidRDefault="007541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464352"/>
      <w:docPartObj>
        <w:docPartGallery w:val="Page Numbers (Top of Page)"/>
        <w:docPartUnique/>
      </w:docPartObj>
    </w:sdtPr>
    <w:sdtEndPr>
      <w:rPr>
        <w:noProof/>
      </w:rPr>
    </w:sdtEndPr>
    <w:sdtContent>
      <w:p w14:paraId="4DBD0609" w14:textId="77777777" w:rsidR="00132ABB" w:rsidRDefault="00754102">
        <w:pPr>
          <w:pStyle w:val="Header"/>
          <w:jc w:val="center"/>
        </w:pPr>
        <w:r>
          <w:fldChar w:fldCharType="begin"/>
        </w:r>
        <w:r>
          <w:instrText xml:space="preserve"> PAGE   \* MERGEFORMAT </w:instrText>
        </w:r>
        <w:r>
          <w:fldChar w:fldCharType="separate"/>
        </w:r>
        <w:r w:rsidR="007D0573">
          <w:rPr>
            <w:noProof/>
          </w:rPr>
          <w:t>7</w:t>
        </w:r>
        <w:r>
          <w:rPr>
            <w:noProof/>
          </w:rPr>
          <w:fldChar w:fldCharType="end"/>
        </w:r>
      </w:p>
    </w:sdtContent>
  </w:sdt>
  <w:p w14:paraId="679D66CD" w14:textId="77777777" w:rsidR="00132ABB" w:rsidRDefault="00132A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2E78D" w14:textId="77777777" w:rsidR="00132ABB" w:rsidRDefault="00132ABB">
    <w:pPr>
      <w:pStyle w:val="Header"/>
      <w:jc w:val="center"/>
    </w:pPr>
  </w:p>
  <w:p w14:paraId="24D9D08F" w14:textId="77777777" w:rsidR="00132ABB" w:rsidRDefault="00132A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b w:val="0"/>
        <w:bCs w:val="0"/>
        <w:i/>
        <w:iCs/>
        <w:smallCaps w:val="0"/>
        <w:strike w:val="0"/>
        <w:color w:val="000000"/>
        <w:spacing w:val="0"/>
        <w:w w:val="100"/>
        <w:position w:val="0"/>
        <w:sz w:val="26"/>
        <w:szCs w:val="26"/>
        <w:u w:val="none"/>
      </w:rPr>
    </w:lvl>
    <w:lvl w:ilvl="1">
      <w:start w:val="1"/>
      <w:numFmt w:val="bullet"/>
      <w:lvlText w:val="*"/>
      <w:lvlJc w:val="left"/>
      <w:rPr>
        <w:b w:val="0"/>
        <w:bCs w:val="0"/>
        <w:i/>
        <w:iCs/>
        <w:smallCaps w:val="0"/>
        <w:strike w:val="0"/>
        <w:color w:val="000000"/>
        <w:spacing w:val="0"/>
        <w:w w:val="100"/>
        <w:position w:val="0"/>
        <w:sz w:val="26"/>
        <w:szCs w:val="26"/>
        <w:u w:val="none"/>
      </w:rPr>
    </w:lvl>
    <w:lvl w:ilvl="2">
      <w:start w:val="1"/>
      <w:numFmt w:val="bullet"/>
      <w:lvlText w:val="*"/>
      <w:lvlJc w:val="left"/>
      <w:rPr>
        <w:b w:val="0"/>
        <w:bCs w:val="0"/>
        <w:i/>
        <w:iCs/>
        <w:smallCaps w:val="0"/>
        <w:strike w:val="0"/>
        <w:color w:val="000000"/>
        <w:spacing w:val="0"/>
        <w:w w:val="100"/>
        <w:position w:val="0"/>
        <w:sz w:val="26"/>
        <w:szCs w:val="26"/>
        <w:u w:val="none"/>
      </w:rPr>
    </w:lvl>
    <w:lvl w:ilvl="3">
      <w:start w:val="1"/>
      <w:numFmt w:val="bullet"/>
      <w:lvlText w:val="*"/>
      <w:lvlJc w:val="left"/>
      <w:rPr>
        <w:b w:val="0"/>
        <w:bCs w:val="0"/>
        <w:i/>
        <w:iCs/>
        <w:smallCaps w:val="0"/>
        <w:strike w:val="0"/>
        <w:color w:val="000000"/>
        <w:spacing w:val="0"/>
        <w:w w:val="100"/>
        <w:position w:val="0"/>
        <w:sz w:val="26"/>
        <w:szCs w:val="26"/>
        <w:u w:val="none"/>
      </w:rPr>
    </w:lvl>
    <w:lvl w:ilvl="4">
      <w:start w:val="1"/>
      <w:numFmt w:val="bullet"/>
      <w:lvlText w:val="*"/>
      <w:lvlJc w:val="left"/>
      <w:rPr>
        <w:b w:val="0"/>
        <w:bCs w:val="0"/>
        <w:i/>
        <w:iCs/>
        <w:smallCaps w:val="0"/>
        <w:strike w:val="0"/>
        <w:color w:val="000000"/>
        <w:spacing w:val="0"/>
        <w:w w:val="100"/>
        <w:position w:val="0"/>
        <w:sz w:val="26"/>
        <w:szCs w:val="26"/>
        <w:u w:val="none"/>
      </w:rPr>
    </w:lvl>
    <w:lvl w:ilvl="5">
      <w:start w:val="1"/>
      <w:numFmt w:val="bullet"/>
      <w:lvlText w:val="*"/>
      <w:lvlJc w:val="left"/>
      <w:rPr>
        <w:b w:val="0"/>
        <w:bCs w:val="0"/>
        <w:i/>
        <w:iCs/>
        <w:smallCaps w:val="0"/>
        <w:strike w:val="0"/>
        <w:color w:val="000000"/>
        <w:spacing w:val="0"/>
        <w:w w:val="100"/>
        <w:position w:val="0"/>
        <w:sz w:val="26"/>
        <w:szCs w:val="26"/>
        <w:u w:val="none"/>
      </w:rPr>
    </w:lvl>
    <w:lvl w:ilvl="6">
      <w:start w:val="1"/>
      <w:numFmt w:val="bullet"/>
      <w:lvlText w:val="*"/>
      <w:lvlJc w:val="left"/>
      <w:rPr>
        <w:b w:val="0"/>
        <w:bCs w:val="0"/>
        <w:i/>
        <w:iCs/>
        <w:smallCaps w:val="0"/>
        <w:strike w:val="0"/>
        <w:color w:val="000000"/>
        <w:spacing w:val="0"/>
        <w:w w:val="100"/>
        <w:position w:val="0"/>
        <w:sz w:val="26"/>
        <w:szCs w:val="26"/>
        <w:u w:val="none"/>
      </w:rPr>
    </w:lvl>
    <w:lvl w:ilvl="7">
      <w:start w:val="1"/>
      <w:numFmt w:val="bullet"/>
      <w:lvlText w:val="*"/>
      <w:lvlJc w:val="left"/>
      <w:rPr>
        <w:b w:val="0"/>
        <w:bCs w:val="0"/>
        <w:i/>
        <w:iCs/>
        <w:smallCaps w:val="0"/>
        <w:strike w:val="0"/>
        <w:color w:val="000000"/>
        <w:spacing w:val="0"/>
        <w:w w:val="100"/>
        <w:position w:val="0"/>
        <w:sz w:val="26"/>
        <w:szCs w:val="26"/>
        <w:u w:val="none"/>
      </w:rPr>
    </w:lvl>
    <w:lvl w:ilvl="8">
      <w:start w:val="1"/>
      <w:numFmt w:val="bullet"/>
      <w:lvlText w:val="*"/>
      <w:lvlJc w:val="left"/>
      <w:rPr>
        <w:b w:val="0"/>
        <w:bCs w:val="0"/>
        <w:i/>
        <w:iCs/>
        <w:smallCaps w:val="0"/>
        <w:strike w:val="0"/>
        <w:color w:val="000000"/>
        <w:spacing w:val="0"/>
        <w:w w:val="100"/>
        <w:position w:val="0"/>
        <w:sz w:val="26"/>
        <w:szCs w:val="26"/>
        <w:u w:val="none"/>
      </w:rPr>
    </w:lvl>
  </w:abstractNum>
  <w:abstractNum w:abstractNumId="1">
    <w:nsid w:val="3D34314B"/>
    <w:multiLevelType w:val="hybridMultilevel"/>
    <w:tmpl w:val="1C2C12FE"/>
    <w:lvl w:ilvl="0" w:tplc="405A210C">
      <w:start w:val="2"/>
      <w:numFmt w:val="bullet"/>
      <w:lvlText w:val="-"/>
      <w:lvlJc w:val="left"/>
      <w:pPr>
        <w:ind w:left="1494"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ABB"/>
    <w:rsid w:val="00132ABB"/>
    <w:rsid w:val="00337BE6"/>
    <w:rsid w:val="003C3EF0"/>
    <w:rsid w:val="00497A72"/>
    <w:rsid w:val="00551B30"/>
    <w:rsid w:val="00754102"/>
    <w:rsid w:val="007D0573"/>
    <w:rsid w:val="008A274E"/>
    <w:rsid w:val="008A77CB"/>
    <w:rsid w:val="00AE6E5D"/>
    <w:rsid w:val="00D86D09"/>
    <w:rsid w:val="00FE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1EEF"/>
  <w15:docId w15:val="{9EDD4C79-50FB-4E68-99CE-3E2CFB2F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pacing w:val="-2"/>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eastAsia="Calibri"/>
      <w:spacing w:val="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line="240" w:lineRule="auto"/>
    </w:pPr>
    <w:rPr>
      <w:rFonts w:eastAsia="Times New Roman"/>
      <w:sz w:val="24"/>
      <w:szCs w:val="24"/>
      <w:lang w:val="vi-VN" w:eastAsia="vi-VN"/>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Calibri"/>
      <w:spacing w:val="0"/>
      <w:sz w:val="28"/>
      <w:szCs w:val="22"/>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eastAsia="Calibri"/>
      <w:spacing w:val="0"/>
      <w:sz w:val="28"/>
      <w:szCs w:val="22"/>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pacing w:val="0"/>
      <w:sz w:val="16"/>
      <w:szCs w:val="16"/>
    </w:rPr>
  </w:style>
  <w:style w:type="paragraph" w:customStyle="1" w:styleId="CharCharCharCharCharCharCharCharCharCharCharCharCharCharCharCharCharChar">
    <w:name w:val="Char Char Char Char Char Char Char Char Char Char Char Char Char Char Char Char Char Char"/>
    <w:basedOn w:val="Normal"/>
    <w:pPr>
      <w:spacing w:after="160" w:line="240" w:lineRule="exact"/>
    </w:pPr>
    <w:rPr>
      <w:rFonts w:ascii="Verdana" w:eastAsia="Times New Roman" w:hAnsi="Verdana"/>
      <w:b/>
      <w:sz w:val="20"/>
      <w:szCs w:val="20"/>
    </w:rPr>
  </w:style>
  <w:style w:type="paragraph" w:customStyle="1" w:styleId="Char">
    <w:name w:val="Char"/>
    <w:basedOn w:val="Normal"/>
    <w:pPr>
      <w:spacing w:line="240" w:lineRule="auto"/>
    </w:pPr>
    <w:rPr>
      <w:rFonts w:ascii="Arial" w:eastAsia="Times New Roman" w:hAnsi="Arial"/>
      <w:sz w:val="22"/>
      <w:szCs w:val="20"/>
      <w:lang w:val="en-AU"/>
    </w:rPr>
  </w:style>
  <w:style w:type="character" w:customStyle="1" w:styleId="Bodytext211pt">
    <w:name w:val="Body text (2) + 11 pt"/>
    <w:aliases w:val="Bold,Body text (2) + 14 pt,Spacing 0 pt,Italic,Body text (2) + MS Reference Sans Serif,4 pt,7.5 p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2">
    <w:name w:val="Body text (2)_"/>
    <w:link w:val="Bodytext20"/>
    <w:rPr>
      <w:shd w:val="clear" w:color="auto" w:fill="FFFFFF"/>
    </w:rPr>
  </w:style>
  <w:style w:type="paragraph" w:customStyle="1" w:styleId="Bodytext20">
    <w:name w:val="Body text (2)"/>
    <w:basedOn w:val="Normal"/>
    <w:link w:val="Bodytext2"/>
    <w:pPr>
      <w:widowControl w:val="0"/>
      <w:shd w:val="clear" w:color="auto" w:fill="FFFFFF"/>
      <w:spacing w:line="240" w:lineRule="auto"/>
    </w:pPr>
    <w:rPr>
      <w:rFonts w:eastAsia="Times New Roman"/>
      <w:spacing w:val="-2"/>
      <w:sz w:val="24"/>
      <w:szCs w:val="24"/>
      <w:shd w:val="clear" w:color="auto" w:fill="FFFFFF"/>
    </w:r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character" w:customStyle="1" w:styleId="Bodytext3">
    <w:name w:val="Body text (3)_"/>
    <w:link w:val="Bodytext30"/>
    <w:uiPriority w:val="99"/>
    <w:rPr>
      <w:sz w:val="28"/>
      <w:szCs w:val="28"/>
      <w:shd w:val="clear" w:color="auto" w:fill="FFFFFF"/>
    </w:rPr>
  </w:style>
  <w:style w:type="paragraph" w:customStyle="1" w:styleId="Bodytext30">
    <w:name w:val="Body text (3)"/>
    <w:basedOn w:val="Normal"/>
    <w:link w:val="Bodytext3"/>
    <w:uiPriority w:val="99"/>
    <w:pPr>
      <w:widowControl w:val="0"/>
      <w:shd w:val="clear" w:color="auto" w:fill="FFFFFF"/>
      <w:spacing w:after="40" w:line="240" w:lineRule="auto"/>
      <w:ind w:left="400" w:firstLine="560"/>
    </w:pPr>
    <w:rPr>
      <w:rFonts w:eastAsia="Times New Roman"/>
      <w:spacing w:val="-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huvienphapluat.vn/van-ban/so-huu-tri-tue/nghi-dinh-65-2023-nd-cp-huong-dan-luat-so-huu-tri-tue-so-huu-cong-nghiep-576846.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so-huu-tri-tue/nghi-dinh-65-2023-nd-cp-huong-dan-luat-so-huu-tri-tue-so-huu-cong-nghiep-576846.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so-huu-tri-tue/nghi-dinh-65-2023-nd-cp-huong-dan-luat-so-huu-tri-tue-so-huu-cong-nghiep-576846.aspx" TargetMode="External"/><Relationship Id="rId5" Type="http://schemas.openxmlformats.org/officeDocument/2006/relationships/webSettings" Target="webSettings.xml"/><Relationship Id="rId15" Type="http://schemas.openxmlformats.org/officeDocument/2006/relationships/hyperlink" Target="https://thuvienphapluat.vn/van-ban/so-huu-tri-tue/nghi-dinh-65-2023-nd-cp-huong-dan-luat-so-huu-tri-tue-so-huu-cong-nghiep-576846.aspx" TargetMode="External"/><Relationship Id="rId10" Type="http://schemas.openxmlformats.org/officeDocument/2006/relationships/hyperlink" Target="https://thuvienphapluat.vn/van-ban/so-huu-tri-tue/nghi-dinh-65-2023-nd-cp-huong-dan-luat-so-huu-tri-tue-so-huu-cong-nghiep-576846.asp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thuvienphapluat.vn/van-ban/so-huu-tri-tue/nghi-dinh-65-2023-nd-cp-huong-dan-luat-so-huu-tri-tue-so-huu-cong-nghiep-57684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E239F-CA0C-4F1B-BDA4-5480D510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Luu Tru 1 _PhuongOt</cp:lastModifiedBy>
  <cp:revision>6</cp:revision>
  <cp:lastPrinted>2023-12-16T02:38:00Z</cp:lastPrinted>
  <dcterms:created xsi:type="dcterms:W3CDTF">2024-01-12T07:36:00Z</dcterms:created>
  <dcterms:modified xsi:type="dcterms:W3CDTF">2024-01-31T16:45:00Z</dcterms:modified>
</cp:coreProperties>
</file>